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809"/>
        <w:gridCol w:w="1074"/>
        <w:gridCol w:w="908"/>
        <w:gridCol w:w="428"/>
        <w:gridCol w:w="4303"/>
      </w:tblGrid>
      <w:tr w:rsidR="00F930D0" w:rsidRPr="00BB4A6A" w:rsidTr="00042A84">
        <w:trPr>
          <w:trHeight w:val="1418"/>
        </w:trPr>
        <w:tc>
          <w:tcPr>
            <w:tcW w:w="2883" w:type="dxa"/>
            <w:gridSpan w:val="2"/>
            <w:vAlign w:val="bottom"/>
          </w:tcPr>
          <w:p w:rsidR="00F930D0" w:rsidRPr="004D369D" w:rsidRDefault="009E7CAB" w:rsidP="000E57F3">
            <w:pPr>
              <w:jc w:val="center"/>
              <w:rPr>
                <w:sz w:val="14"/>
              </w:rPr>
            </w:pPr>
            <w:bookmarkStart w:id="0" w:name="OLE_LINK1"/>
            <w:bookmarkStart w:id="1" w:name="OLE_LINK2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0185" cy="198755"/>
                  <wp:effectExtent l="0" t="0" r="0" b="4445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4000" contrast="42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0D0" w:rsidRPr="004D369D" w:rsidRDefault="00F930D0" w:rsidP="000E57F3">
            <w:pPr>
              <w:jc w:val="center"/>
              <w:rPr>
                <w:sz w:val="12"/>
              </w:rPr>
            </w:pPr>
            <w:r w:rsidRPr="004D369D">
              <w:rPr>
                <w:sz w:val="12"/>
              </w:rPr>
              <w:t>ΕΛΛΗΝΙΚΗ ΔΗΜΟΚΡΑΤΙΑ</w:t>
            </w:r>
          </w:p>
          <w:p w:rsidR="00F930D0" w:rsidRDefault="00F930D0" w:rsidP="000E57F3">
            <w:pPr>
              <w:jc w:val="center"/>
              <w:rPr>
                <w:sz w:val="12"/>
              </w:rPr>
            </w:pPr>
            <w:r w:rsidRPr="004D369D">
              <w:rPr>
                <w:sz w:val="12"/>
              </w:rPr>
              <w:t>ΥΠΟΥΡΓΕΙΟ ΥΓΕΙΑΣ</w:t>
            </w:r>
          </w:p>
          <w:p w:rsidR="00F930D0" w:rsidRPr="004D369D" w:rsidRDefault="00F930D0" w:rsidP="000E57F3">
            <w:pPr>
              <w:pStyle w:val="a4"/>
              <w:rPr>
                <w:sz w:val="12"/>
                <w:szCs w:val="12"/>
              </w:rPr>
            </w:pPr>
            <w:r w:rsidRPr="004D369D">
              <w:rPr>
                <w:sz w:val="12"/>
                <w:szCs w:val="12"/>
              </w:rPr>
              <w:t>ΔΙΟΙΚΗΣΗ 2</w:t>
            </w:r>
            <w:r w:rsidRPr="004D369D">
              <w:rPr>
                <w:sz w:val="12"/>
                <w:szCs w:val="12"/>
                <w:vertAlign w:val="superscript"/>
              </w:rPr>
              <w:t>ΗΣ</w:t>
            </w:r>
            <w:r w:rsidRPr="004D369D">
              <w:rPr>
                <w:sz w:val="12"/>
                <w:szCs w:val="12"/>
              </w:rPr>
              <w:t xml:space="preserve"> ’ Υ.ΠΕ. ΠΕΙΡΑΙΩΣ ΚΑΙ ΑΙΓΑΙΟΥ</w:t>
            </w:r>
          </w:p>
          <w:p w:rsidR="00F930D0" w:rsidRPr="004D369D" w:rsidRDefault="00F930D0" w:rsidP="000E57F3">
            <w:pPr>
              <w:pStyle w:val="a4"/>
              <w:rPr>
                <w:sz w:val="14"/>
              </w:rPr>
            </w:pPr>
            <w:r w:rsidRPr="004D369D">
              <w:rPr>
                <w:sz w:val="14"/>
              </w:rPr>
              <w:t>ΕΙΔΙΚΟ ΑΝΤΙΚΑΡΚΙΝΙΚΟ</w:t>
            </w:r>
          </w:p>
          <w:p w:rsidR="00F930D0" w:rsidRPr="004D369D" w:rsidRDefault="00F930D0" w:rsidP="000E57F3">
            <w:pPr>
              <w:pStyle w:val="a4"/>
              <w:rPr>
                <w:sz w:val="14"/>
              </w:rPr>
            </w:pPr>
            <w:r w:rsidRPr="004D369D">
              <w:rPr>
                <w:sz w:val="14"/>
              </w:rPr>
              <w:t xml:space="preserve"> ΝΟΣΟΚΟΜΕΙΟ ΠΕΙΡΑΙΑ</w:t>
            </w:r>
          </w:p>
          <w:p w:rsidR="00F930D0" w:rsidRPr="004D369D" w:rsidRDefault="00F930D0" w:rsidP="000E57F3">
            <w:pPr>
              <w:pStyle w:val="a4"/>
              <w:rPr>
                <w:sz w:val="14"/>
              </w:rPr>
            </w:pPr>
            <w:r w:rsidRPr="004D369D">
              <w:rPr>
                <w:sz w:val="14"/>
              </w:rPr>
              <w:t>«ΜΕΤΑΞΑ»</w:t>
            </w:r>
          </w:p>
          <w:p w:rsidR="00F930D0" w:rsidRPr="004D369D" w:rsidRDefault="00F930D0" w:rsidP="00042A84">
            <w:pPr>
              <w:pStyle w:val="a4"/>
              <w:rPr>
                <w:rFonts w:ascii="DWOptimistic" w:hAnsi="DWOptimistic"/>
              </w:rPr>
            </w:pPr>
            <w:r>
              <w:rPr>
                <w:b/>
                <w:sz w:val="14"/>
              </w:rPr>
              <w:t xml:space="preserve">ΔΙΟΙΚΗΤΗΣ </w:t>
            </w:r>
            <w:bookmarkEnd w:id="0"/>
            <w:bookmarkEnd w:id="1"/>
          </w:p>
        </w:tc>
        <w:tc>
          <w:tcPr>
            <w:tcW w:w="908" w:type="dxa"/>
            <w:vAlign w:val="bottom"/>
          </w:tcPr>
          <w:p w:rsidR="00F930D0" w:rsidRPr="004D369D" w:rsidRDefault="00F930D0" w:rsidP="000E57F3">
            <w:pPr>
              <w:rPr>
                <w:sz w:val="24"/>
              </w:rPr>
            </w:pPr>
          </w:p>
        </w:tc>
        <w:tc>
          <w:tcPr>
            <w:tcW w:w="4731" w:type="dxa"/>
            <w:gridSpan w:val="2"/>
            <w:vAlign w:val="center"/>
          </w:tcPr>
          <w:p w:rsidR="00F930D0" w:rsidRDefault="00F930D0" w:rsidP="000E57F3">
            <w:pPr>
              <w:jc w:val="right"/>
            </w:pPr>
          </w:p>
          <w:p w:rsidR="00F930D0" w:rsidRDefault="00F930D0" w:rsidP="000E57F3">
            <w:pPr>
              <w:jc w:val="right"/>
            </w:pPr>
          </w:p>
          <w:p w:rsidR="00F930D0" w:rsidRPr="005154C8" w:rsidRDefault="00F930D0" w:rsidP="00042A84">
            <w:pPr>
              <w:jc w:val="right"/>
              <w:rPr>
                <w:sz w:val="28"/>
                <w:lang w:val="en-US"/>
              </w:rPr>
            </w:pPr>
            <w:r w:rsidRPr="004D369D">
              <w:t>Πειραιά</w:t>
            </w:r>
            <w:r w:rsidR="00E932C8">
              <w:t>ς</w:t>
            </w:r>
            <w:r w:rsidRPr="004D369D">
              <w:t xml:space="preserve">, </w:t>
            </w:r>
            <w:r w:rsidR="004E36C7">
              <w:t xml:space="preserve"> </w:t>
            </w:r>
            <w:r w:rsidR="00904990">
              <w:rPr>
                <w:lang w:val="en-US"/>
              </w:rPr>
              <w:t>2</w:t>
            </w:r>
            <w:r w:rsidR="00904990">
              <w:t>7</w:t>
            </w:r>
            <w:r w:rsidR="005154C8">
              <w:rPr>
                <w:lang w:val="en-US"/>
              </w:rPr>
              <w:t xml:space="preserve"> </w:t>
            </w:r>
            <w:r w:rsidR="004E36C7">
              <w:t>Οκτωβρίου</w:t>
            </w:r>
            <w:r>
              <w:t xml:space="preserve"> 2016</w:t>
            </w:r>
          </w:p>
        </w:tc>
      </w:tr>
      <w:tr w:rsidR="00F930D0" w:rsidRPr="00BB4A6A" w:rsidTr="00A1463C">
        <w:tc>
          <w:tcPr>
            <w:tcW w:w="1809" w:type="dxa"/>
            <w:vAlign w:val="bottom"/>
          </w:tcPr>
          <w:p w:rsidR="00F930D0" w:rsidRPr="004D369D" w:rsidRDefault="00F930D0" w:rsidP="000E57F3">
            <w:pPr>
              <w:rPr>
                <w:sz w:val="14"/>
              </w:rPr>
            </w:pPr>
            <w:r w:rsidRPr="004D369D">
              <w:rPr>
                <w:sz w:val="14"/>
              </w:rPr>
              <w:t>Πληροφορίες:</w:t>
            </w:r>
          </w:p>
        </w:tc>
        <w:tc>
          <w:tcPr>
            <w:tcW w:w="2410" w:type="dxa"/>
            <w:gridSpan w:val="3"/>
            <w:vAlign w:val="bottom"/>
          </w:tcPr>
          <w:p w:rsidR="00F930D0" w:rsidRPr="004D369D" w:rsidRDefault="00F930D0" w:rsidP="000E57F3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4303" w:type="dxa"/>
            <w:vMerge w:val="restart"/>
            <w:vAlign w:val="center"/>
          </w:tcPr>
          <w:p w:rsidR="00F930D0" w:rsidRPr="005E2D24" w:rsidRDefault="00F930D0" w:rsidP="000E57F3">
            <w:pPr>
              <w:jc w:val="center"/>
              <w:rPr>
                <w:b/>
                <w:bCs/>
              </w:rPr>
            </w:pPr>
          </w:p>
        </w:tc>
      </w:tr>
      <w:tr w:rsidR="00F930D0" w:rsidRPr="00BB4A6A">
        <w:tc>
          <w:tcPr>
            <w:tcW w:w="1809" w:type="dxa"/>
          </w:tcPr>
          <w:p w:rsidR="00F930D0" w:rsidRPr="00BB4A6A" w:rsidRDefault="00F930D0" w:rsidP="00F9506D">
            <w:pPr>
              <w:rPr>
                <w:sz w:val="14"/>
              </w:rPr>
            </w:pPr>
            <w:r w:rsidRPr="00BB4A6A">
              <w:rPr>
                <w:sz w:val="14"/>
              </w:rPr>
              <w:t>Ταχυδρομική Δ/νση:</w:t>
            </w:r>
          </w:p>
        </w:tc>
        <w:tc>
          <w:tcPr>
            <w:tcW w:w="2410" w:type="dxa"/>
            <w:gridSpan w:val="3"/>
          </w:tcPr>
          <w:p w:rsidR="00F930D0" w:rsidRPr="00BB4A6A" w:rsidRDefault="00E932C8" w:rsidP="00F9506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Μπόταση 51, </w:t>
            </w:r>
            <w:r w:rsidR="00F930D0" w:rsidRPr="00BB4A6A">
              <w:rPr>
                <w:b/>
                <w:bCs/>
                <w:sz w:val="14"/>
                <w:szCs w:val="14"/>
              </w:rPr>
              <w:t>Πειραιά</w:t>
            </w:r>
            <w:r>
              <w:rPr>
                <w:b/>
                <w:bCs/>
                <w:sz w:val="14"/>
                <w:szCs w:val="14"/>
              </w:rPr>
              <w:t>ς</w:t>
            </w:r>
            <w:r w:rsidR="00F930D0" w:rsidRPr="00BB4A6A">
              <w:rPr>
                <w:b/>
                <w:bCs/>
                <w:sz w:val="14"/>
                <w:szCs w:val="14"/>
              </w:rPr>
              <w:t xml:space="preserve"> – 185 37</w:t>
            </w:r>
          </w:p>
        </w:tc>
        <w:tc>
          <w:tcPr>
            <w:tcW w:w="4303" w:type="dxa"/>
            <w:vMerge/>
          </w:tcPr>
          <w:p w:rsidR="00F930D0" w:rsidRPr="00BB4A6A" w:rsidRDefault="00F930D0" w:rsidP="00F9506D">
            <w:pPr>
              <w:rPr>
                <w:sz w:val="24"/>
              </w:rPr>
            </w:pPr>
          </w:p>
        </w:tc>
      </w:tr>
      <w:tr w:rsidR="00F930D0" w:rsidRPr="00BB4A6A">
        <w:tc>
          <w:tcPr>
            <w:tcW w:w="1809" w:type="dxa"/>
          </w:tcPr>
          <w:p w:rsidR="00F930D0" w:rsidRPr="00BB4A6A" w:rsidRDefault="00F930D0" w:rsidP="00F9506D">
            <w:pPr>
              <w:rPr>
                <w:sz w:val="14"/>
              </w:rPr>
            </w:pPr>
            <w:r w:rsidRPr="00BB4A6A">
              <w:rPr>
                <w:sz w:val="14"/>
              </w:rPr>
              <w:t>Τηλέφωνο:</w:t>
            </w:r>
          </w:p>
        </w:tc>
        <w:tc>
          <w:tcPr>
            <w:tcW w:w="2410" w:type="dxa"/>
            <w:gridSpan w:val="3"/>
          </w:tcPr>
          <w:p w:rsidR="00F930D0" w:rsidRPr="002A3934" w:rsidRDefault="00F930D0" w:rsidP="002A393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BB4A6A">
              <w:rPr>
                <w:b/>
                <w:bCs/>
                <w:sz w:val="14"/>
                <w:szCs w:val="14"/>
              </w:rPr>
              <w:t xml:space="preserve">213 20 79 </w:t>
            </w:r>
            <w:r w:rsidR="002A3934">
              <w:rPr>
                <w:b/>
                <w:bCs/>
                <w:sz w:val="14"/>
                <w:szCs w:val="14"/>
                <w:lang w:val="en-US"/>
              </w:rPr>
              <w:t>410</w:t>
            </w:r>
          </w:p>
        </w:tc>
        <w:tc>
          <w:tcPr>
            <w:tcW w:w="4303" w:type="dxa"/>
            <w:vMerge/>
          </w:tcPr>
          <w:p w:rsidR="00F930D0" w:rsidRPr="00BB4A6A" w:rsidRDefault="00F930D0" w:rsidP="00F9506D">
            <w:pPr>
              <w:rPr>
                <w:sz w:val="24"/>
              </w:rPr>
            </w:pPr>
          </w:p>
        </w:tc>
      </w:tr>
      <w:tr w:rsidR="00F930D0" w:rsidRPr="00BB4A6A">
        <w:tc>
          <w:tcPr>
            <w:tcW w:w="1809" w:type="dxa"/>
          </w:tcPr>
          <w:p w:rsidR="00F930D0" w:rsidRPr="00BB4A6A" w:rsidRDefault="00042A84" w:rsidP="00E536DF">
            <w:pPr>
              <w:rPr>
                <w:sz w:val="14"/>
              </w:rPr>
            </w:pPr>
            <w:r w:rsidRPr="00BB4A6A">
              <w:rPr>
                <w:sz w:val="14"/>
              </w:rPr>
              <w:t>Τηλεομοιότυπο</w:t>
            </w:r>
            <w:r w:rsidR="00F930D0" w:rsidRPr="00BB4A6A">
              <w:rPr>
                <w:sz w:val="14"/>
              </w:rPr>
              <w:t>:</w:t>
            </w:r>
          </w:p>
        </w:tc>
        <w:tc>
          <w:tcPr>
            <w:tcW w:w="2410" w:type="dxa"/>
            <w:gridSpan w:val="3"/>
          </w:tcPr>
          <w:p w:rsidR="00F930D0" w:rsidRPr="002A3934" w:rsidRDefault="00F930D0" w:rsidP="002A393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210 45 </w:t>
            </w:r>
            <w:r w:rsidR="002A3934">
              <w:rPr>
                <w:b/>
                <w:bCs/>
                <w:sz w:val="14"/>
                <w:szCs w:val="14"/>
                <w:lang w:val="en-US"/>
              </w:rPr>
              <w:t>39560</w:t>
            </w:r>
          </w:p>
        </w:tc>
        <w:tc>
          <w:tcPr>
            <w:tcW w:w="4303" w:type="dxa"/>
            <w:vMerge/>
          </w:tcPr>
          <w:p w:rsidR="00F930D0" w:rsidRPr="00BB4A6A" w:rsidRDefault="00F930D0" w:rsidP="00F9506D">
            <w:pPr>
              <w:rPr>
                <w:sz w:val="24"/>
              </w:rPr>
            </w:pPr>
          </w:p>
        </w:tc>
      </w:tr>
      <w:tr w:rsidR="00F930D0" w:rsidRPr="00BB4A6A">
        <w:tc>
          <w:tcPr>
            <w:tcW w:w="1809" w:type="dxa"/>
          </w:tcPr>
          <w:p w:rsidR="00F930D0" w:rsidRPr="00BB4A6A" w:rsidRDefault="00F930D0" w:rsidP="00F9506D">
            <w:pPr>
              <w:rPr>
                <w:sz w:val="14"/>
              </w:rPr>
            </w:pPr>
            <w:r w:rsidRPr="00BB4A6A">
              <w:rPr>
                <w:sz w:val="14"/>
              </w:rPr>
              <w:t>Ηλεκτρονικό Ταχυδρομείο:</w:t>
            </w:r>
          </w:p>
        </w:tc>
        <w:tc>
          <w:tcPr>
            <w:tcW w:w="2410" w:type="dxa"/>
            <w:gridSpan w:val="3"/>
          </w:tcPr>
          <w:p w:rsidR="00F930D0" w:rsidRPr="00BB4A6A" w:rsidRDefault="002A3934" w:rsidP="00F9506D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secretary</w:t>
            </w:r>
            <w:r w:rsidR="00F930D0" w:rsidRPr="00BB4A6A">
              <w:rPr>
                <w:b/>
                <w:bCs/>
                <w:sz w:val="14"/>
                <w:szCs w:val="14"/>
              </w:rPr>
              <w:t>@</w:t>
            </w:r>
            <w:r w:rsidR="00F930D0" w:rsidRPr="00BB4A6A">
              <w:rPr>
                <w:b/>
                <w:bCs/>
                <w:sz w:val="14"/>
                <w:szCs w:val="14"/>
                <w:lang w:val="en-US"/>
              </w:rPr>
              <w:t>metaxa-hospital.gr</w:t>
            </w:r>
          </w:p>
        </w:tc>
        <w:tc>
          <w:tcPr>
            <w:tcW w:w="4303" w:type="dxa"/>
            <w:vMerge/>
          </w:tcPr>
          <w:p w:rsidR="00F930D0" w:rsidRPr="00BB4A6A" w:rsidRDefault="00F930D0" w:rsidP="00F9506D">
            <w:pPr>
              <w:rPr>
                <w:sz w:val="24"/>
              </w:rPr>
            </w:pPr>
          </w:p>
        </w:tc>
      </w:tr>
    </w:tbl>
    <w:p w:rsidR="00F930D0" w:rsidRPr="00BB4A6A" w:rsidRDefault="00F930D0" w:rsidP="009B362B"/>
    <w:p w:rsidR="003217E2" w:rsidRDefault="003217E2" w:rsidP="005154C8">
      <w:pPr>
        <w:pStyle w:val="western"/>
        <w:spacing w:before="0" w:beforeAutospacing="0" w:line="360" w:lineRule="auto"/>
        <w:jc w:val="both"/>
        <w:rPr>
          <w:color w:val="auto"/>
          <w:sz w:val="22"/>
          <w:szCs w:val="22"/>
        </w:rPr>
      </w:pPr>
    </w:p>
    <w:p w:rsidR="00286149" w:rsidRDefault="00286149" w:rsidP="00286149">
      <w:pPr>
        <w:pStyle w:val="western"/>
        <w:spacing w:before="0" w:beforeAutospacing="0" w:line="360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ΔΕΛΤΙΟ ΤΥΠΟΥ</w:t>
      </w:r>
    </w:p>
    <w:p w:rsidR="00D16E36" w:rsidRPr="008E064E" w:rsidRDefault="00952E7E" w:rsidP="008E064E">
      <w:pPr>
        <w:pStyle w:val="western"/>
        <w:spacing w:before="0" w:beforeAutospacing="0" w:line="276" w:lineRule="auto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>Σας παραθέτουμε</w:t>
      </w:r>
      <w:r w:rsidRPr="008E064E">
        <w:rPr>
          <w:bCs/>
          <w:sz w:val="24"/>
          <w:szCs w:val="24"/>
        </w:rPr>
        <w:t xml:space="preserve"> κάποια στοιχεία για το έργο και τη δράση </w:t>
      </w:r>
      <w:r w:rsidRPr="008E064E">
        <w:rPr>
          <w:color w:val="auto"/>
          <w:sz w:val="24"/>
          <w:szCs w:val="24"/>
        </w:rPr>
        <w:t xml:space="preserve">της νέας διοίκησης του ΕΑΝΠ – «Μεταξά», </w:t>
      </w:r>
      <w:r w:rsidR="00004CBC" w:rsidRPr="008E064E">
        <w:rPr>
          <w:color w:val="auto"/>
          <w:sz w:val="24"/>
          <w:szCs w:val="24"/>
        </w:rPr>
        <w:t xml:space="preserve">η οποία </w:t>
      </w:r>
      <w:r w:rsidR="00004CBC" w:rsidRPr="008E064E">
        <w:rPr>
          <w:bCs/>
          <w:sz w:val="24"/>
          <w:szCs w:val="24"/>
        </w:rPr>
        <w:t>ανέλαβε</w:t>
      </w:r>
      <w:r w:rsidR="00004CBC" w:rsidRPr="008E064E">
        <w:rPr>
          <w:color w:val="auto"/>
          <w:sz w:val="24"/>
          <w:szCs w:val="24"/>
        </w:rPr>
        <w:t xml:space="preserve"> τα καθήκοντά της </w:t>
      </w:r>
      <w:r w:rsidRPr="008E064E">
        <w:rPr>
          <w:color w:val="auto"/>
          <w:sz w:val="24"/>
          <w:szCs w:val="24"/>
        </w:rPr>
        <w:t xml:space="preserve">τον </w:t>
      </w:r>
      <w:r w:rsidR="008A7702">
        <w:rPr>
          <w:color w:val="auto"/>
          <w:sz w:val="24"/>
          <w:szCs w:val="24"/>
        </w:rPr>
        <w:t>Ιούλη</w:t>
      </w:r>
      <w:r w:rsidRPr="008E064E">
        <w:rPr>
          <w:color w:val="auto"/>
          <w:sz w:val="24"/>
          <w:szCs w:val="24"/>
        </w:rPr>
        <w:t xml:space="preserve"> του 2016</w:t>
      </w:r>
      <w:r w:rsidR="00004CBC" w:rsidRPr="008E064E">
        <w:rPr>
          <w:color w:val="auto"/>
          <w:sz w:val="24"/>
          <w:szCs w:val="24"/>
        </w:rPr>
        <w:t xml:space="preserve">. </w:t>
      </w:r>
    </w:p>
    <w:p w:rsidR="00952E7E" w:rsidRPr="008E064E" w:rsidRDefault="00952E7E" w:rsidP="008E064E">
      <w:pPr>
        <w:pStyle w:val="western"/>
        <w:spacing w:before="0" w:beforeAutospacing="0" w:line="276" w:lineRule="auto"/>
        <w:rPr>
          <w:b/>
          <w:color w:val="auto"/>
          <w:sz w:val="24"/>
          <w:szCs w:val="24"/>
        </w:rPr>
      </w:pPr>
    </w:p>
    <w:p w:rsidR="00012F57" w:rsidRPr="008E064E" w:rsidRDefault="00012F57" w:rsidP="008E064E">
      <w:pPr>
        <w:pStyle w:val="western"/>
        <w:spacing w:before="0" w:beforeAutospacing="0" w:line="276" w:lineRule="auto"/>
        <w:jc w:val="both"/>
        <w:rPr>
          <w:color w:val="auto"/>
          <w:sz w:val="24"/>
          <w:szCs w:val="24"/>
          <w:u w:val="single"/>
        </w:rPr>
      </w:pPr>
      <w:r w:rsidRPr="008E064E">
        <w:rPr>
          <w:b/>
          <w:color w:val="auto"/>
          <w:sz w:val="24"/>
          <w:szCs w:val="24"/>
        </w:rPr>
        <w:t>(α)</w:t>
      </w:r>
      <w:r w:rsidRPr="008E064E">
        <w:rPr>
          <w:color w:val="auto"/>
          <w:sz w:val="24"/>
          <w:szCs w:val="24"/>
          <w:u w:val="single"/>
        </w:rPr>
        <w:t xml:space="preserve"> </w:t>
      </w:r>
      <w:r w:rsidR="00004CBC" w:rsidRPr="008E064E">
        <w:rPr>
          <w:color w:val="auto"/>
          <w:sz w:val="24"/>
          <w:szCs w:val="24"/>
          <w:u w:val="single"/>
        </w:rPr>
        <w:t xml:space="preserve">για το </w:t>
      </w:r>
      <w:r w:rsidRPr="008E064E">
        <w:rPr>
          <w:color w:val="auto"/>
          <w:sz w:val="24"/>
          <w:szCs w:val="24"/>
          <w:u w:val="single"/>
        </w:rPr>
        <w:t>ανθρώπινο δυναμικό</w:t>
      </w:r>
    </w:p>
    <w:p w:rsidR="00D26D91" w:rsidRPr="008E064E" w:rsidRDefault="00C6024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● </w:t>
      </w:r>
      <w:r w:rsidR="00012F57" w:rsidRPr="008E064E">
        <w:rPr>
          <w:color w:val="auto"/>
          <w:sz w:val="24"/>
          <w:szCs w:val="24"/>
        </w:rPr>
        <w:t xml:space="preserve">Έχει ξεκινήσει η διαδικασία κρίσεων ιατρικού προσωπικού. Έγινε ήδη η πρόσληψη </w:t>
      </w:r>
      <w:r w:rsidR="00D26D91" w:rsidRPr="008E064E">
        <w:rPr>
          <w:color w:val="auto"/>
          <w:sz w:val="24"/>
          <w:szCs w:val="24"/>
        </w:rPr>
        <w:t>οκτώ (</w:t>
      </w:r>
      <w:r w:rsidR="00012F57" w:rsidRPr="008E064E">
        <w:rPr>
          <w:color w:val="auto"/>
          <w:sz w:val="24"/>
          <w:szCs w:val="24"/>
        </w:rPr>
        <w:t>8</w:t>
      </w:r>
      <w:r w:rsidR="00D26D91" w:rsidRPr="008E064E">
        <w:rPr>
          <w:color w:val="auto"/>
          <w:sz w:val="24"/>
          <w:szCs w:val="24"/>
        </w:rPr>
        <w:t>)</w:t>
      </w:r>
      <w:r w:rsidR="00012F57" w:rsidRPr="008E064E">
        <w:rPr>
          <w:color w:val="auto"/>
          <w:sz w:val="24"/>
          <w:szCs w:val="24"/>
        </w:rPr>
        <w:t xml:space="preserve"> επικουρικών ιατρών και αναμένονται άλλοι </w:t>
      </w:r>
      <w:r w:rsidR="00D26D91" w:rsidRPr="008E064E">
        <w:rPr>
          <w:color w:val="auto"/>
          <w:sz w:val="24"/>
          <w:szCs w:val="24"/>
        </w:rPr>
        <w:t>πέντε (</w:t>
      </w:r>
      <w:r w:rsidR="00012F57" w:rsidRPr="008E064E">
        <w:rPr>
          <w:color w:val="auto"/>
          <w:sz w:val="24"/>
          <w:szCs w:val="24"/>
        </w:rPr>
        <w:t>5</w:t>
      </w:r>
      <w:r w:rsidR="00D26D91" w:rsidRPr="008E064E">
        <w:rPr>
          <w:color w:val="auto"/>
          <w:sz w:val="24"/>
          <w:szCs w:val="24"/>
        </w:rPr>
        <w:t>)</w:t>
      </w:r>
      <w:r w:rsidR="00012F57" w:rsidRPr="008E064E">
        <w:rPr>
          <w:color w:val="auto"/>
          <w:sz w:val="24"/>
          <w:szCs w:val="24"/>
        </w:rPr>
        <w:t>.</w:t>
      </w:r>
      <w:r w:rsidR="00D26D91" w:rsidRPr="008E064E">
        <w:rPr>
          <w:color w:val="auto"/>
          <w:sz w:val="24"/>
          <w:szCs w:val="24"/>
        </w:rPr>
        <w:t xml:space="preserve"> Επιπλέον έχουμε ζητήσει έξι (6) θέσεις ιατρών για το έτος 2017, για τις ανάγκες του νοσοκομείου (λόγω επικείμενων λήξεων συμβάσεων επικουρικών ιατρών).</w:t>
      </w:r>
    </w:p>
    <w:p w:rsidR="002134C9" w:rsidRPr="008E064E" w:rsidRDefault="00C6024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● </w:t>
      </w:r>
      <w:r w:rsidR="00012F57" w:rsidRPr="008E064E">
        <w:rPr>
          <w:color w:val="auto"/>
          <w:sz w:val="24"/>
          <w:szCs w:val="24"/>
        </w:rPr>
        <w:t xml:space="preserve">Ολοκληρώθηκε η διαδικασία πρόσληψης </w:t>
      </w:r>
      <w:r w:rsidR="00D26D91" w:rsidRPr="008E064E">
        <w:rPr>
          <w:color w:val="auto"/>
          <w:sz w:val="24"/>
          <w:szCs w:val="24"/>
        </w:rPr>
        <w:t>δεκαπέντε (</w:t>
      </w:r>
      <w:r w:rsidR="00012F57" w:rsidRPr="008E064E">
        <w:rPr>
          <w:color w:val="auto"/>
          <w:sz w:val="24"/>
          <w:szCs w:val="24"/>
        </w:rPr>
        <w:t>15</w:t>
      </w:r>
      <w:r w:rsidR="00D26D91" w:rsidRPr="008E064E">
        <w:rPr>
          <w:color w:val="auto"/>
          <w:sz w:val="24"/>
          <w:szCs w:val="24"/>
        </w:rPr>
        <w:t>)</w:t>
      </w:r>
      <w:r w:rsidR="00012F57" w:rsidRPr="008E064E">
        <w:rPr>
          <w:color w:val="auto"/>
          <w:sz w:val="24"/>
          <w:szCs w:val="24"/>
        </w:rPr>
        <w:t xml:space="preserve"> (μόνιμου προσωπικού διαφόρων ειδικοτήτων) από </w:t>
      </w:r>
      <w:r w:rsidR="00D26D91" w:rsidRPr="008E064E">
        <w:rPr>
          <w:color w:val="auto"/>
          <w:sz w:val="24"/>
          <w:szCs w:val="24"/>
        </w:rPr>
        <w:t>τριάντα τρεις (</w:t>
      </w:r>
      <w:r w:rsidR="00012F57" w:rsidRPr="008E064E">
        <w:rPr>
          <w:color w:val="auto"/>
          <w:sz w:val="24"/>
          <w:szCs w:val="24"/>
        </w:rPr>
        <w:t>33</w:t>
      </w:r>
      <w:r w:rsidR="00D26D91" w:rsidRPr="008E064E">
        <w:rPr>
          <w:color w:val="auto"/>
          <w:sz w:val="24"/>
          <w:szCs w:val="24"/>
        </w:rPr>
        <w:t>)</w:t>
      </w:r>
      <w:r w:rsidR="00012F57" w:rsidRPr="008E064E">
        <w:rPr>
          <w:color w:val="auto"/>
          <w:sz w:val="24"/>
          <w:szCs w:val="24"/>
        </w:rPr>
        <w:t xml:space="preserve">,  προκηρυχθείσες θέσεις από </w:t>
      </w:r>
      <w:r w:rsidR="00D26D91" w:rsidRPr="008E064E">
        <w:rPr>
          <w:color w:val="auto"/>
          <w:sz w:val="24"/>
          <w:szCs w:val="24"/>
        </w:rPr>
        <w:t xml:space="preserve">το </w:t>
      </w:r>
      <w:r w:rsidR="00012F57" w:rsidRPr="008E064E">
        <w:rPr>
          <w:color w:val="auto"/>
          <w:sz w:val="24"/>
          <w:szCs w:val="24"/>
        </w:rPr>
        <w:t xml:space="preserve">ΑΣΕΠ. </w:t>
      </w:r>
    </w:p>
    <w:p w:rsidR="002134C9" w:rsidRPr="008E064E" w:rsidRDefault="002134C9" w:rsidP="008E064E">
      <w:pPr>
        <w:pStyle w:val="western"/>
        <w:spacing w:before="0" w:beforeAutospacing="0" w:line="276" w:lineRule="auto"/>
        <w:jc w:val="both"/>
        <w:rPr>
          <w:b/>
          <w:color w:val="auto"/>
          <w:sz w:val="24"/>
          <w:szCs w:val="24"/>
        </w:rPr>
      </w:pPr>
    </w:p>
    <w:p w:rsidR="00C346D6" w:rsidRPr="008E064E" w:rsidRDefault="00012F57" w:rsidP="008E064E">
      <w:pPr>
        <w:pStyle w:val="western"/>
        <w:spacing w:before="0" w:beforeAutospacing="0" w:line="276" w:lineRule="auto"/>
        <w:jc w:val="both"/>
        <w:rPr>
          <w:color w:val="auto"/>
          <w:sz w:val="24"/>
          <w:szCs w:val="24"/>
          <w:u w:val="single"/>
        </w:rPr>
      </w:pPr>
      <w:r w:rsidRPr="008E064E">
        <w:rPr>
          <w:b/>
          <w:color w:val="auto"/>
          <w:sz w:val="24"/>
          <w:szCs w:val="24"/>
        </w:rPr>
        <w:t xml:space="preserve"> (β</w:t>
      </w:r>
      <w:r w:rsidR="00C346D6" w:rsidRPr="008E064E">
        <w:rPr>
          <w:b/>
          <w:color w:val="auto"/>
          <w:sz w:val="24"/>
          <w:szCs w:val="24"/>
        </w:rPr>
        <w:t>)</w:t>
      </w:r>
      <w:r w:rsidR="00C346D6" w:rsidRPr="008E064E">
        <w:rPr>
          <w:color w:val="auto"/>
          <w:sz w:val="24"/>
          <w:szCs w:val="24"/>
          <w:u w:val="single"/>
        </w:rPr>
        <w:t xml:space="preserve"> </w:t>
      </w:r>
      <w:r w:rsidR="00004CBC" w:rsidRPr="008E064E">
        <w:rPr>
          <w:color w:val="auto"/>
          <w:sz w:val="24"/>
          <w:szCs w:val="24"/>
          <w:u w:val="single"/>
        </w:rPr>
        <w:t>για τον Εξοπλισμό</w:t>
      </w:r>
    </w:p>
    <w:p w:rsidR="00C346D6" w:rsidRPr="008E064E" w:rsidRDefault="00C6024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● </w:t>
      </w:r>
      <w:r w:rsidR="003217E2" w:rsidRPr="008E064E">
        <w:rPr>
          <w:color w:val="auto"/>
          <w:sz w:val="24"/>
          <w:szCs w:val="24"/>
          <w:u w:val="single"/>
        </w:rPr>
        <w:t>Αδειοδότηση του γραμμικού επιταχυντή</w:t>
      </w:r>
      <w:r w:rsidR="00D16E36" w:rsidRPr="008E064E">
        <w:rPr>
          <w:color w:val="auto"/>
          <w:sz w:val="24"/>
          <w:szCs w:val="24"/>
          <w:u w:val="single"/>
        </w:rPr>
        <w:t>.</w:t>
      </w:r>
      <w:r w:rsidR="00D16E36" w:rsidRPr="008E064E">
        <w:rPr>
          <w:b/>
          <w:color w:val="auto"/>
          <w:sz w:val="24"/>
          <w:szCs w:val="24"/>
        </w:rPr>
        <w:t xml:space="preserve"> </w:t>
      </w:r>
      <w:r w:rsidR="00C346D6" w:rsidRPr="008E064E">
        <w:rPr>
          <w:color w:val="auto"/>
          <w:sz w:val="24"/>
          <w:szCs w:val="24"/>
        </w:rPr>
        <w:t xml:space="preserve">Στις 27 Σεπτεμβρίου 2016 το νοσοκομείο έλαβε την άδεια λειτουργίας από την ΕΑΕΕ για το νέο γραμμικό επιταχυντή, που η προμήθειά του έχει γίνει μέσω προγράμματος ΕΣΠΑ και ήδη είναι σε παραγωγική λειτουργία.  </w:t>
      </w:r>
    </w:p>
    <w:p w:rsidR="00C346D6" w:rsidRPr="008E064E" w:rsidRDefault="00C346D6" w:rsidP="008E064E">
      <w:pPr>
        <w:pStyle w:val="western"/>
        <w:spacing w:before="0" w:beforeAutospacing="0" w:line="276" w:lineRule="auto"/>
        <w:jc w:val="both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 xml:space="preserve">Το νοσοκομείο διαθέτει επίσης έναν ακόμα γραμμικό επιταχυντή του οποίου η προμήθεια έγινε το 2004, καθώς και μονάδα κοβαλτίου. </w:t>
      </w:r>
    </w:p>
    <w:p w:rsidR="00C346D6" w:rsidRPr="008E064E" w:rsidRDefault="00C6024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● </w:t>
      </w:r>
      <w:r w:rsidR="00C346D6" w:rsidRPr="008E064E">
        <w:rPr>
          <w:color w:val="auto"/>
          <w:sz w:val="24"/>
          <w:szCs w:val="24"/>
          <w:u w:val="single"/>
        </w:rPr>
        <w:t xml:space="preserve">Ολοκλήρωση της προμήθειας </w:t>
      </w:r>
      <w:r w:rsidR="00042A84" w:rsidRPr="008E064E">
        <w:rPr>
          <w:color w:val="auto"/>
          <w:sz w:val="24"/>
          <w:szCs w:val="24"/>
          <w:u w:val="single"/>
        </w:rPr>
        <w:t>ραδιοϊσοτόπου</w:t>
      </w:r>
      <w:r w:rsidR="00C346D6" w:rsidRPr="008E064E">
        <w:rPr>
          <w:color w:val="auto"/>
          <w:sz w:val="24"/>
          <w:szCs w:val="24"/>
          <w:u w:val="single"/>
        </w:rPr>
        <w:t xml:space="preserve"> για την λειτουργία </w:t>
      </w:r>
      <w:r w:rsidR="00C346D6" w:rsidRPr="008E064E">
        <w:rPr>
          <w:color w:val="auto"/>
          <w:sz w:val="24"/>
          <w:szCs w:val="24"/>
          <w:u w:val="single"/>
          <w:lang w:val="en-CA"/>
        </w:rPr>
        <w:t>PET</w:t>
      </w:r>
      <w:r w:rsidR="00C346D6" w:rsidRPr="008E064E">
        <w:rPr>
          <w:color w:val="auto"/>
          <w:sz w:val="24"/>
          <w:szCs w:val="24"/>
          <w:u w:val="single"/>
        </w:rPr>
        <w:t xml:space="preserve"> </w:t>
      </w:r>
      <w:r w:rsidR="00C346D6" w:rsidRPr="008E064E">
        <w:rPr>
          <w:color w:val="auto"/>
          <w:sz w:val="24"/>
          <w:szCs w:val="24"/>
          <w:u w:val="single"/>
          <w:lang w:val="en-CA"/>
        </w:rPr>
        <w:t>C</w:t>
      </w:r>
      <w:r w:rsidR="00C346D6" w:rsidRPr="008E064E">
        <w:rPr>
          <w:color w:val="auto"/>
          <w:sz w:val="24"/>
          <w:szCs w:val="24"/>
          <w:u w:val="single"/>
        </w:rPr>
        <w:t>/</w:t>
      </w:r>
      <w:r w:rsidR="00C346D6" w:rsidRPr="008E064E">
        <w:rPr>
          <w:color w:val="auto"/>
          <w:sz w:val="24"/>
          <w:szCs w:val="24"/>
          <w:u w:val="single"/>
          <w:lang w:val="en-CA"/>
        </w:rPr>
        <w:t>T</w:t>
      </w:r>
      <w:r w:rsidR="00D16E36" w:rsidRPr="008E064E">
        <w:rPr>
          <w:color w:val="auto"/>
          <w:sz w:val="24"/>
          <w:szCs w:val="24"/>
          <w:u w:val="single"/>
        </w:rPr>
        <w:t>.</w:t>
      </w:r>
      <w:r w:rsidR="00D16E36" w:rsidRPr="008E064E">
        <w:rPr>
          <w:b/>
          <w:color w:val="auto"/>
          <w:sz w:val="24"/>
          <w:szCs w:val="24"/>
        </w:rPr>
        <w:t xml:space="preserve"> </w:t>
      </w:r>
      <w:r w:rsidR="00C346D6" w:rsidRPr="008E064E">
        <w:rPr>
          <w:color w:val="auto"/>
          <w:sz w:val="24"/>
          <w:szCs w:val="24"/>
        </w:rPr>
        <w:t xml:space="preserve">Αφού εξασφαλίσαμε την προμήθεια του ραδιοϊσοτόπου, του </w:t>
      </w:r>
      <w:r w:rsidR="00C346D6" w:rsidRPr="008E064E">
        <w:rPr>
          <w:color w:val="auto"/>
          <w:sz w:val="24"/>
          <w:szCs w:val="24"/>
          <w:lang w:val="en-CA"/>
        </w:rPr>
        <w:t>FTG</w:t>
      </w:r>
      <w:r w:rsidR="00C346D6" w:rsidRPr="008E064E">
        <w:rPr>
          <w:color w:val="auto"/>
          <w:sz w:val="24"/>
          <w:szCs w:val="24"/>
        </w:rPr>
        <w:t xml:space="preserve"> είναι σε πλήρη και παραγωγική λειτουργία από το καλοκαίρι του 2016. Είναι αδειοδοτημένο από την ΕΕΑΕ, Είναι το δεύτερο </w:t>
      </w:r>
      <w:r w:rsidR="00C346D6" w:rsidRPr="008E064E">
        <w:rPr>
          <w:color w:val="auto"/>
          <w:sz w:val="24"/>
          <w:szCs w:val="24"/>
          <w:lang w:val="en-US"/>
        </w:rPr>
        <w:t>PET</w:t>
      </w:r>
      <w:r w:rsidR="00C346D6" w:rsidRPr="008E064E">
        <w:rPr>
          <w:color w:val="auto"/>
          <w:sz w:val="24"/>
          <w:szCs w:val="24"/>
        </w:rPr>
        <w:t xml:space="preserve"> </w:t>
      </w:r>
      <w:r w:rsidR="00C346D6" w:rsidRPr="008E064E">
        <w:rPr>
          <w:color w:val="auto"/>
          <w:sz w:val="24"/>
          <w:szCs w:val="24"/>
          <w:lang w:val="en-US"/>
        </w:rPr>
        <w:t>C</w:t>
      </w:r>
      <w:r w:rsidR="00C346D6" w:rsidRPr="008E064E">
        <w:rPr>
          <w:color w:val="auto"/>
          <w:sz w:val="24"/>
          <w:szCs w:val="24"/>
        </w:rPr>
        <w:t>/</w:t>
      </w:r>
      <w:r w:rsidR="00C346D6" w:rsidRPr="008E064E">
        <w:rPr>
          <w:color w:val="auto"/>
          <w:sz w:val="24"/>
          <w:szCs w:val="24"/>
          <w:lang w:val="en-US"/>
        </w:rPr>
        <w:t>T</w:t>
      </w:r>
      <w:r w:rsidR="00C346D6" w:rsidRPr="008E064E">
        <w:rPr>
          <w:color w:val="auto"/>
          <w:sz w:val="24"/>
          <w:szCs w:val="24"/>
        </w:rPr>
        <w:t>, που λειτουργεί σε δημόσιο νοσοκομείο, τελευταίας τεχνολογίας, εξειδικευμένης στην έγκυρη και άμεση διάγνωση του καρκίνου.  (η προμήθεια έγινε μέσω προγράμματος ΕΣΠΑ).</w:t>
      </w:r>
    </w:p>
    <w:p w:rsidR="00C346D6" w:rsidRPr="008E064E" w:rsidRDefault="00C6024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● </w:t>
      </w:r>
      <w:r w:rsidR="003217E2" w:rsidRPr="008E064E">
        <w:rPr>
          <w:color w:val="auto"/>
          <w:sz w:val="24"/>
          <w:szCs w:val="24"/>
          <w:u w:val="single"/>
        </w:rPr>
        <w:t>Τοποθέτηση νέου αξονικού τομογράφου</w:t>
      </w:r>
      <w:r w:rsidR="00D16E36" w:rsidRPr="008E064E">
        <w:rPr>
          <w:color w:val="auto"/>
          <w:sz w:val="24"/>
          <w:szCs w:val="24"/>
          <w:u w:val="single"/>
        </w:rPr>
        <w:t>.</w:t>
      </w:r>
      <w:r w:rsidR="00D16E36" w:rsidRPr="008E064E">
        <w:rPr>
          <w:b/>
          <w:color w:val="auto"/>
          <w:sz w:val="24"/>
          <w:szCs w:val="24"/>
        </w:rPr>
        <w:t xml:space="preserve"> </w:t>
      </w:r>
      <w:r w:rsidR="00C346D6" w:rsidRPr="008E064E">
        <w:rPr>
          <w:color w:val="auto"/>
          <w:sz w:val="24"/>
          <w:szCs w:val="24"/>
        </w:rPr>
        <w:t xml:space="preserve">Το Ίδρυμα </w:t>
      </w:r>
      <w:r w:rsidR="00C346D6" w:rsidRPr="008E064E">
        <w:rPr>
          <w:sz w:val="24"/>
          <w:szCs w:val="24"/>
        </w:rPr>
        <w:t>Σταύρος Νιάρχος ανταποκρινόμενο</w:t>
      </w:r>
      <w:r w:rsidR="00C346D6" w:rsidRPr="008E064E">
        <w:rPr>
          <w:color w:val="auto"/>
          <w:sz w:val="24"/>
          <w:szCs w:val="24"/>
        </w:rPr>
        <w:t xml:space="preserve"> </w:t>
      </w:r>
      <w:r w:rsidR="001E6881" w:rsidRPr="008E064E">
        <w:rPr>
          <w:sz w:val="24"/>
          <w:szCs w:val="24"/>
        </w:rPr>
        <w:t>θετικά σε αίτημα</w:t>
      </w:r>
      <w:r w:rsidR="00C346D6" w:rsidRPr="008E064E">
        <w:rPr>
          <w:sz w:val="24"/>
          <w:szCs w:val="24"/>
        </w:rPr>
        <w:t xml:space="preserve"> του Νοσοκομείου μας για χορηγία, </w:t>
      </w:r>
      <w:r w:rsidR="00C346D6" w:rsidRPr="008E064E">
        <w:rPr>
          <w:color w:val="auto"/>
          <w:sz w:val="24"/>
          <w:szCs w:val="24"/>
        </w:rPr>
        <w:t xml:space="preserve">προμήθειας και εγκατάστασης ενός σύγχρονου αξονικού τομογράφου. Ενέκρινε τη δωρεά και υπεγράφη η σχετική σύμβαση τον Αύγουστο του 2016. Η διαδικασία εγκατάστασης βρίσκεται σε εξέλιξη </w:t>
      </w:r>
      <w:r w:rsidR="00C346D6" w:rsidRPr="008E064E">
        <w:rPr>
          <w:sz w:val="24"/>
          <w:szCs w:val="24"/>
        </w:rPr>
        <w:t>και</w:t>
      </w:r>
      <w:r w:rsidR="00C346D6" w:rsidRPr="008E064E">
        <w:rPr>
          <w:color w:val="auto"/>
          <w:sz w:val="24"/>
          <w:szCs w:val="24"/>
        </w:rPr>
        <w:t xml:space="preserve"> προβλέπουμε ότι θα ολοκληρωθεί το δεύτερο 15ημερο του Νοεμβρίου 2016. </w:t>
      </w:r>
    </w:p>
    <w:p w:rsidR="00C346D6" w:rsidRPr="008E064E" w:rsidRDefault="00C346D6" w:rsidP="008E064E">
      <w:pPr>
        <w:pStyle w:val="western"/>
        <w:spacing w:before="0" w:beforeAutospacing="0" w:line="276" w:lineRule="auto"/>
        <w:jc w:val="both"/>
        <w:rPr>
          <w:b/>
          <w:color w:val="auto"/>
          <w:sz w:val="24"/>
          <w:szCs w:val="24"/>
        </w:rPr>
      </w:pPr>
    </w:p>
    <w:p w:rsidR="00C60246" w:rsidRDefault="00E932C8" w:rsidP="008E064E">
      <w:pPr>
        <w:spacing w:line="276" w:lineRule="auto"/>
        <w:jc w:val="both"/>
        <w:rPr>
          <w:sz w:val="24"/>
          <w:szCs w:val="24"/>
          <w:u w:val="single"/>
        </w:rPr>
      </w:pPr>
      <w:r w:rsidRPr="008E064E">
        <w:rPr>
          <w:b/>
          <w:sz w:val="24"/>
          <w:szCs w:val="24"/>
        </w:rPr>
        <w:t>(γ)</w:t>
      </w:r>
      <w:r w:rsidRPr="008E064E">
        <w:rPr>
          <w:sz w:val="24"/>
          <w:szCs w:val="24"/>
        </w:rPr>
        <w:t xml:space="preserve"> </w:t>
      </w:r>
      <w:r w:rsidR="009502D7">
        <w:rPr>
          <w:sz w:val="24"/>
          <w:szCs w:val="24"/>
          <w:u w:val="single"/>
        </w:rPr>
        <w:t>αποφασίστηκε</w:t>
      </w:r>
      <w:r w:rsidR="00C60246">
        <w:rPr>
          <w:sz w:val="24"/>
          <w:szCs w:val="24"/>
          <w:u w:val="single"/>
        </w:rPr>
        <w:t>:</w:t>
      </w:r>
    </w:p>
    <w:p w:rsidR="005F0B94" w:rsidRPr="008E064E" w:rsidRDefault="00C60246" w:rsidP="00C60246">
      <w:pPr>
        <w:spacing w:line="276" w:lineRule="auto"/>
        <w:ind w:firstLine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●</w:t>
      </w:r>
      <w:r w:rsidR="008A7702" w:rsidRPr="00C60246">
        <w:rPr>
          <w:sz w:val="24"/>
          <w:szCs w:val="24"/>
        </w:rPr>
        <w:t xml:space="preserve"> </w:t>
      </w:r>
      <w:r w:rsidR="009502D7" w:rsidRPr="00C60246">
        <w:rPr>
          <w:sz w:val="24"/>
          <w:szCs w:val="24"/>
        </w:rPr>
        <w:t>η</w:t>
      </w:r>
      <w:r w:rsidR="00FF4506" w:rsidRPr="00C60246">
        <w:rPr>
          <w:sz w:val="24"/>
          <w:szCs w:val="24"/>
        </w:rPr>
        <w:t xml:space="preserve"> </w:t>
      </w:r>
      <w:r w:rsidR="00E932C8" w:rsidRPr="00C60246">
        <w:rPr>
          <w:color w:val="000000"/>
          <w:sz w:val="24"/>
          <w:szCs w:val="24"/>
        </w:rPr>
        <w:t>σύσταση και λειτουργία  αυτοτελούς</w:t>
      </w:r>
      <w:r w:rsidR="00E932C8" w:rsidRPr="008E064E">
        <w:rPr>
          <w:color w:val="000000"/>
          <w:sz w:val="24"/>
          <w:szCs w:val="24"/>
          <w:u w:val="single"/>
        </w:rPr>
        <w:t xml:space="preserve"> Μονάδας Μοριακής Ιστοπαθολογίας</w:t>
      </w:r>
      <w:r w:rsidR="00E932C8" w:rsidRPr="008E064E">
        <w:rPr>
          <w:color w:val="000000"/>
          <w:sz w:val="24"/>
          <w:szCs w:val="24"/>
        </w:rPr>
        <w:t xml:space="preserve"> και αντίστοιχου Κέντρου Αναφοράς και Ερευνητικής Μονάδας στα πλαίσια του τμήματος Παθολογικής Ανατομικής του νοσοκομείου μας. </w:t>
      </w:r>
      <w:r w:rsidR="005F0B94" w:rsidRPr="008E064E">
        <w:rPr>
          <w:sz w:val="24"/>
          <w:szCs w:val="24"/>
        </w:rPr>
        <w:t>Αντίστοιχο τμήμα δεν υπάρχει σε κανένα δημόσιο νοσοκομείο της χώρας.</w:t>
      </w:r>
      <w:r w:rsidR="005F0B94" w:rsidRPr="008E064E">
        <w:rPr>
          <w:b/>
          <w:sz w:val="24"/>
          <w:szCs w:val="24"/>
        </w:rPr>
        <w:t xml:space="preserve"> </w:t>
      </w:r>
      <w:r w:rsidR="005F0B94" w:rsidRPr="008E064E">
        <w:rPr>
          <w:color w:val="000000"/>
          <w:sz w:val="24"/>
          <w:szCs w:val="24"/>
        </w:rPr>
        <w:t xml:space="preserve">Η Μονάδα αυτή, με τη χρήση </w:t>
      </w:r>
      <w:r w:rsidR="005F0B94" w:rsidRPr="008E064E">
        <w:rPr>
          <w:sz w:val="24"/>
          <w:szCs w:val="24"/>
        </w:rPr>
        <w:lastRenderedPageBreak/>
        <w:t>τεχνικών της Μοριακής και Κυτταρικής Βιολογίας, θα παρέχει τη δυνατότητα επίλυσης μιας πληθώρας ιατρικών προβλημάτων όπως :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>επίλυση δύσκολων προβλημάτων διαγνωστικής και διαφορικής διαγνωστικής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>διάγνωση νεοπλασματικής νόσου σε πρώιμα στάδια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>εξατομίκευση και βελτιστοποίηση της αποτελεσματικότητας της θεραπευτικής αγωγής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>ανίχνευση ελάχιστης υπολειπόμενης νεοπλασματικής νόσου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 xml:space="preserve">ανίχνευση κυκλοφορούντων στο αίμα μεταστατικών καρκινικών κυττάρων και ελεύθερου νεοπλασματικού </w:t>
      </w:r>
      <w:r w:rsidRPr="008E064E">
        <w:rPr>
          <w:sz w:val="24"/>
          <w:szCs w:val="24"/>
          <w:lang w:val="en-US"/>
        </w:rPr>
        <w:t>DNA</w:t>
      </w:r>
      <w:r w:rsidRPr="008E064E">
        <w:rPr>
          <w:sz w:val="24"/>
          <w:szCs w:val="24"/>
        </w:rPr>
        <w:t xml:space="preserve"> 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26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 xml:space="preserve">προσδιορισμός γενετικών νοσημάτων/συνδρόμων που σχετίζονται με αυξημένη συχνότητα εμφάνισης νεοπλασιών </w:t>
      </w:r>
    </w:p>
    <w:p w:rsidR="005F0B94" w:rsidRPr="008E064E" w:rsidRDefault="005F0B94" w:rsidP="008E064E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right="-360"/>
        <w:jc w:val="both"/>
        <w:textAlignment w:val="auto"/>
        <w:rPr>
          <w:sz w:val="24"/>
          <w:szCs w:val="24"/>
        </w:rPr>
      </w:pPr>
      <w:r w:rsidRPr="008E064E">
        <w:rPr>
          <w:sz w:val="24"/>
          <w:szCs w:val="24"/>
        </w:rPr>
        <w:t>προσδιορισμός γενετικής προδιάθεσης στην εκδήλωση παθολογικών καταστάσεων</w:t>
      </w:r>
    </w:p>
    <w:p w:rsidR="008A7702" w:rsidRDefault="005F0B94" w:rsidP="008E064E">
      <w:pPr>
        <w:spacing w:line="276" w:lineRule="auto"/>
        <w:rPr>
          <w:sz w:val="24"/>
          <w:szCs w:val="24"/>
        </w:rPr>
      </w:pPr>
      <w:r w:rsidRPr="008E064E">
        <w:rPr>
          <w:sz w:val="24"/>
          <w:szCs w:val="24"/>
        </w:rPr>
        <w:t xml:space="preserve">ταυτοποίηση και ποσοτικοποίηση λοιμογόνων παραγόντων </w:t>
      </w:r>
    </w:p>
    <w:p w:rsidR="00E932C8" w:rsidRPr="008A7702" w:rsidRDefault="00D659B1" w:rsidP="008E064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θέμα αυτό εκκρεμούσε</w:t>
      </w:r>
      <w:r w:rsidR="00E932C8" w:rsidRPr="008E064E">
        <w:rPr>
          <w:color w:val="000000"/>
          <w:sz w:val="24"/>
          <w:szCs w:val="24"/>
        </w:rPr>
        <w:t xml:space="preserve"> από τον Αύγουστο του 2006</w:t>
      </w:r>
    </w:p>
    <w:p w:rsidR="00C3542B" w:rsidRPr="00C60246" w:rsidRDefault="00C60246" w:rsidP="008A7702">
      <w:pPr>
        <w:overflowPunct/>
        <w:spacing w:line="276" w:lineRule="auto"/>
        <w:ind w:firstLine="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9502D7" w:rsidRPr="00C60246">
        <w:rPr>
          <w:sz w:val="24"/>
          <w:szCs w:val="24"/>
        </w:rPr>
        <w:t xml:space="preserve">η </w:t>
      </w:r>
      <w:r w:rsidR="008A7702" w:rsidRPr="00C60246">
        <w:rPr>
          <w:bCs/>
          <w:iCs/>
          <w:sz w:val="24"/>
          <w:szCs w:val="24"/>
        </w:rPr>
        <w:t>σ</w:t>
      </w:r>
      <w:r w:rsidR="00C3542B" w:rsidRPr="00C60246">
        <w:rPr>
          <w:bCs/>
          <w:iCs/>
          <w:sz w:val="24"/>
          <w:szCs w:val="24"/>
        </w:rPr>
        <w:t xml:space="preserve">ύσταση, </w:t>
      </w:r>
      <w:r w:rsidR="008A7702" w:rsidRPr="00C60246">
        <w:rPr>
          <w:bCs/>
          <w:iCs/>
          <w:sz w:val="24"/>
          <w:szCs w:val="24"/>
        </w:rPr>
        <w:t>ο</w:t>
      </w:r>
      <w:r w:rsidR="00C3542B" w:rsidRPr="00C60246">
        <w:rPr>
          <w:bCs/>
          <w:iCs/>
          <w:sz w:val="24"/>
          <w:szCs w:val="24"/>
        </w:rPr>
        <w:t xml:space="preserve">ργάνωση και </w:t>
      </w:r>
      <w:r w:rsidR="008A7702" w:rsidRPr="00C60246">
        <w:rPr>
          <w:bCs/>
          <w:iCs/>
          <w:sz w:val="24"/>
          <w:szCs w:val="24"/>
        </w:rPr>
        <w:t>λειτουργία</w:t>
      </w:r>
      <w:r w:rsidR="00C3542B" w:rsidRPr="00C60246">
        <w:rPr>
          <w:bCs/>
          <w:iCs/>
          <w:sz w:val="24"/>
          <w:szCs w:val="24"/>
        </w:rPr>
        <w:t xml:space="preserve"> </w:t>
      </w:r>
      <w:r w:rsidR="00C3542B" w:rsidRPr="00C60246">
        <w:rPr>
          <w:bCs/>
          <w:iCs/>
          <w:sz w:val="24"/>
          <w:szCs w:val="24"/>
          <w:u w:val="single"/>
        </w:rPr>
        <w:t>Βιοτράπεζας Ανθρώπινων ιστών</w:t>
      </w:r>
      <w:r w:rsidR="00C3542B" w:rsidRPr="00C60246">
        <w:rPr>
          <w:bCs/>
          <w:iCs/>
          <w:sz w:val="24"/>
          <w:szCs w:val="24"/>
        </w:rPr>
        <w:t xml:space="preserve"> και</w:t>
      </w:r>
      <w:r w:rsidR="008A7702" w:rsidRPr="00C60246">
        <w:rPr>
          <w:bCs/>
          <w:iCs/>
          <w:sz w:val="24"/>
          <w:szCs w:val="24"/>
        </w:rPr>
        <w:t xml:space="preserve"> </w:t>
      </w:r>
      <w:r w:rsidR="00C3542B" w:rsidRPr="00C60246">
        <w:rPr>
          <w:bCs/>
          <w:iCs/>
          <w:sz w:val="24"/>
          <w:szCs w:val="24"/>
        </w:rPr>
        <w:t xml:space="preserve">κυττάρων, αίματος, ούρων και παραγώγων αυτών </w:t>
      </w:r>
      <w:r w:rsidR="00C3542B" w:rsidRPr="00C60246">
        <w:rPr>
          <w:sz w:val="24"/>
          <w:szCs w:val="24"/>
        </w:rPr>
        <w:t>(DNA, RNA, πρωτεϊνών και</w:t>
      </w:r>
    </w:p>
    <w:p w:rsidR="00C3542B" w:rsidRPr="00C60246" w:rsidRDefault="00C3542B" w:rsidP="00C60246">
      <w:pPr>
        <w:overflowPunct/>
        <w:spacing w:line="276" w:lineRule="auto"/>
        <w:textAlignment w:val="auto"/>
        <w:rPr>
          <w:color w:val="000000"/>
          <w:sz w:val="24"/>
          <w:szCs w:val="24"/>
        </w:rPr>
      </w:pPr>
      <w:r w:rsidRPr="00C60246">
        <w:rPr>
          <w:sz w:val="24"/>
          <w:szCs w:val="24"/>
        </w:rPr>
        <w:t>άλλων βιομορίων) της Μονάδας Μοριακής Ιστοπαθολογίας του Τμήματος Παθολογικής</w:t>
      </w:r>
      <w:r w:rsidR="00C60246">
        <w:rPr>
          <w:sz w:val="24"/>
          <w:szCs w:val="24"/>
        </w:rPr>
        <w:t xml:space="preserve"> </w:t>
      </w:r>
      <w:r w:rsidRPr="00C60246">
        <w:rPr>
          <w:sz w:val="24"/>
          <w:szCs w:val="24"/>
        </w:rPr>
        <w:t>Ανατομικής, του Εργαστηριακού Τομέα.</w:t>
      </w:r>
    </w:p>
    <w:p w:rsidR="00E932C8" w:rsidRPr="008E064E" w:rsidRDefault="00E932C8" w:rsidP="008E064E">
      <w:pPr>
        <w:pStyle w:val="western"/>
        <w:spacing w:before="0" w:beforeAutospacing="0" w:line="276" w:lineRule="auto"/>
        <w:jc w:val="both"/>
        <w:rPr>
          <w:color w:val="auto"/>
          <w:sz w:val="24"/>
          <w:szCs w:val="24"/>
        </w:rPr>
      </w:pPr>
    </w:p>
    <w:p w:rsidR="00F930D0" w:rsidRPr="008E064E" w:rsidRDefault="00E932C8" w:rsidP="008E064E">
      <w:pPr>
        <w:pStyle w:val="western"/>
        <w:spacing w:before="0" w:beforeAutospacing="0" w:line="276" w:lineRule="auto"/>
        <w:jc w:val="both"/>
        <w:rPr>
          <w:color w:val="auto"/>
          <w:sz w:val="24"/>
          <w:szCs w:val="24"/>
          <w:u w:val="single"/>
        </w:rPr>
      </w:pPr>
      <w:r w:rsidRPr="008E064E">
        <w:rPr>
          <w:b/>
          <w:color w:val="auto"/>
          <w:sz w:val="24"/>
          <w:szCs w:val="24"/>
        </w:rPr>
        <w:t>(δ)</w:t>
      </w:r>
      <w:r w:rsidRPr="008E064E">
        <w:rPr>
          <w:color w:val="auto"/>
          <w:sz w:val="24"/>
          <w:szCs w:val="24"/>
          <w:u w:val="single"/>
        </w:rPr>
        <w:t xml:space="preserve"> </w:t>
      </w:r>
      <w:r w:rsidR="00F930D0" w:rsidRPr="008E064E">
        <w:rPr>
          <w:color w:val="auto"/>
          <w:sz w:val="24"/>
          <w:szCs w:val="24"/>
          <w:u w:val="single"/>
        </w:rPr>
        <w:t>Γενικ</w:t>
      </w:r>
      <w:r w:rsidR="00042A84" w:rsidRPr="008E064E">
        <w:rPr>
          <w:color w:val="auto"/>
          <w:sz w:val="24"/>
          <w:szCs w:val="24"/>
          <w:u w:val="single"/>
        </w:rPr>
        <w:t>ότερη λειτουργία του Νοσοκομείου</w:t>
      </w:r>
    </w:p>
    <w:p w:rsidR="00F930D0" w:rsidRPr="008E064E" w:rsidRDefault="00F930D0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 xml:space="preserve">Το Ειδικό Νοσοκομείο ΜΕΤΑΞΑ, έστω και σε δύσκολες συνθήκες, διεκπεραιώνει την αποστολή του και είναι το μοναδικό Ογκολογικό Κέντρο του λεκανοπεδίου που πραγματοποιεί 24 ώρες </w:t>
      </w:r>
      <w:r w:rsidR="001D0B35" w:rsidRPr="008E064E">
        <w:rPr>
          <w:color w:val="auto"/>
          <w:sz w:val="24"/>
          <w:szCs w:val="24"/>
        </w:rPr>
        <w:t xml:space="preserve">ογκολογικές </w:t>
      </w:r>
      <w:r w:rsidRPr="008E064E">
        <w:rPr>
          <w:color w:val="auto"/>
          <w:sz w:val="24"/>
          <w:szCs w:val="24"/>
        </w:rPr>
        <w:t>εφημερίες ανά 4ήμερο</w:t>
      </w:r>
      <w:r w:rsidR="001D0B35" w:rsidRPr="008E064E">
        <w:rPr>
          <w:color w:val="auto"/>
          <w:sz w:val="24"/>
          <w:szCs w:val="24"/>
        </w:rPr>
        <w:t>,</w:t>
      </w:r>
      <w:r w:rsidRPr="008E064E">
        <w:rPr>
          <w:color w:val="auto"/>
          <w:sz w:val="24"/>
          <w:szCs w:val="24"/>
        </w:rPr>
        <w:t xml:space="preserve"> συνεπικουρώντας τις γενικές εφημερίες του «Τζανείου».</w:t>
      </w:r>
    </w:p>
    <w:p w:rsidR="00F930D0" w:rsidRPr="008E064E" w:rsidRDefault="00864D56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 xml:space="preserve">Επιπρόσθετα </w:t>
      </w:r>
      <w:r w:rsidR="00F930D0" w:rsidRPr="008E064E">
        <w:rPr>
          <w:color w:val="auto"/>
          <w:sz w:val="24"/>
          <w:szCs w:val="24"/>
        </w:rPr>
        <w:t xml:space="preserve"> επισημα</w:t>
      </w:r>
      <w:r w:rsidRPr="008E064E">
        <w:rPr>
          <w:color w:val="auto"/>
          <w:sz w:val="24"/>
          <w:szCs w:val="24"/>
        </w:rPr>
        <w:t xml:space="preserve">ίνουμε </w:t>
      </w:r>
      <w:r w:rsidR="00F930D0" w:rsidRPr="008E064E">
        <w:rPr>
          <w:color w:val="auto"/>
          <w:sz w:val="24"/>
          <w:szCs w:val="24"/>
        </w:rPr>
        <w:t xml:space="preserve">ότι στο ΕΑΝΠ ΜΕΤΑΞΑ </w:t>
      </w:r>
      <w:r w:rsidRPr="008E064E">
        <w:rPr>
          <w:color w:val="auto"/>
          <w:sz w:val="24"/>
          <w:szCs w:val="24"/>
        </w:rPr>
        <w:t xml:space="preserve"> είναι </w:t>
      </w:r>
      <w:r w:rsidR="00F930D0" w:rsidRPr="008E064E">
        <w:rPr>
          <w:color w:val="auto"/>
          <w:sz w:val="24"/>
          <w:szCs w:val="24"/>
        </w:rPr>
        <w:t xml:space="preserve">μικρές </w:t>
      </w:r>
      <w:r w:rsidRPr="008E064E">
        <w:rPr>
          <w:color w:val="auto"/>
          <w:sz w:val="24"/>
          <w:szCs w:val="24"/>
        </w:rPr>
        <w:t xml:space="preserve">οι </w:t>
      </w:r>
      <w:r w:rsidR="00F930D0" w:rsidRPr="008E064E">
        <w:rPr>
          <w:color w:val="auto"/>
          <w:sz w:val="24"/>
          <w:szCs w:val="24"/>
        </w:rPr>
        <w:t xml:space="preserve">αναμονές </w:t>
      </w:r>
      <w:r w:rsidRPr="008E064E">
        <w:rPr>
          <w:color w:val="auto"/>
          <w:sz w:val="24"/>
          <w:szCs w:val="24"/>
        </w:rPr>
        <w:t xml:space="preserve">των ασθενών για </w:t>
      </w:r>
      <w:r w:rsidR="00F930D0" w:rsidRPr="008E064E">
        <w:rPr>
          <w:color w:val="auto"/>
          <w:sz w:val="24"/>
          <w:szCs w:val="24"/>
        </w:rPr>
        <w:t>την</w:t>
      </w:r>
      <w:r w:rsidRPr="008E064E">
        <w:rPr>
          <w:color w:val="auto"/>
          <w:sz w:val="24"/>
          <w:szCs w:val="24"/>
        </w:rPr>
        <w:t xml:space="preserve"> χ</w:t>
      </w:r>
      <w:r w:rsidR="00F930D0" w:rsidRPr="008E064E">
        <w:rPr>
          <w:color w:val="auto"/>
          <w:sz w:val="24"/>
          <w:szCs w:val="24"/>
        </w:rPr>
        <w:t>ημειοθεραπεία</w:t>
      </w:r>
      <w:r w:rsidRPr="008E064E">
        <w:rPr>
          <w:color w:val="auto"/>
          <w:sz w:val="24"/>
          <w:szCs w:val="24"/>
        </w:rPr>
        <w:t>.</w:t>
      </w:r>
    </w:p>
    <w:p w:rsidR="00F930D0" w:rsidRPr="008E064E" w:rsidRDefault="00F930D0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>Οι ασθενείς του νοσοκομείου έχουν</w:t>
      </w:r>
      <w:r w:rsidR="00C0666D" w:rsidRPr="008E064E">
        <w:rPr>
          <w:color w:val="auto"/>
          <w:sz w:val="24"/>
          <w:szCs w:val="24"/>
        </w:rPr>
        <w:t xml:space="preserve"> άμεση </w:t>
      </w:r>
      <w:r w:rsidRPr="008E064E">
        <w:rPr>
          <w:color w:val="auto"/>
          <w:sz w:val="24"/>
          <w:szCs w:val="24"/>
        </w:rPr>
        <w:t>πρ</w:t>
      </w:r>
      <w:r w:rsidR="00C0666D" w:rsidRPr="008E064E">
        <w:rPr>
          <w:color w:val="auto"/>
          <w:sz w:val="24"/>
          <w:szCs w:val="24"/>
        </w:rPr>
        <w:t>ό</w:t>
      </w:r>
      <w:r w:rsidRPr="008E064E">
        <w:rPr>
          <w:color w:val="auto"/>
          <w:sz w:val="24"/>
          <w:szCs w:val="24"/>
        </w:rPr>
        <w:t>σβασ</w:t>
      </w:r>
      <w:r w:rsidR="00C0666D" w:rsidRPr="008E064E">
        <w:rPr>
          <w:color w:val="auto"/>
          <w:sz w:val="24"/>
          <w:szCs w:val="24"/>
        </w:rPr>
        <w:t xml:space="preserve">η </w:t>
      </w:r>
      <w:r w:rsidRPr="008E064E">
        <w:rPr>
          <w:color w:val="auto"/>
          <w:sz w:val="24"/>
          <w:szCs w:val="24"/>
        </w:rPr>
        <w:t>για τη συνταγογρ</w:t>
      </w:r>
      <w:r w:rsidR="00C0666D" w:rsidRPr="008E064E">
        <w:rPr>
          <w:color w:val="auto"/>
          <w:sz w:val="24"/>
          <w:szCs w:val="24"/>
        </w:rPr>
        <w:t>ά</w:t>
      </w:r>
      <w:r w:rsidRPr="008E064E">
        <w:rPr>
          <w:color w:val="auto"/>
          <w:sz w:val="24"/>
          <w:szCs w:val="24"/>
        </w:rPr>
        <w:t>φ</w:t>
      </w:r>
      <w:r w:rsidR="00C0666D" w:rsidRPr="008E064E">
        <w:rPr>
          <w:color w:val="auto"/>
          <w:sz w:val="24"/>
          <w:szCs w:val="24"/>
        </w:rPr>
        <w:t>ηση</w:t>
      </w:r>
      <w:r w:rsidRPr="008E064E">
        <w:rPr>
          <w:color w:val="auto"/>
          <w:sz w:val="24"/>
          <w:szCs w:val="24"/>
        </w:rPr>
        <w:t xml:space="preserve"> φαρμάκων και εξετάσεων στ</w:t>
      </w:r>
      <w:r w:rsidR="00C0666D" w:rsidRPr="008E064E">
        <w:rPr>
          <w:color w:val="auto"/>
          <w:sz w:val="24"/>
          <w:szCs w:val="24"/>
        </w:rPr>
        <w:t xml:space="preserve">α </w:t>
      </w:r>
      <w:r w:rsidRPr="008E064E">
        <w:rPr>
          <w:color w:val="auto"/>
          <w:sz w:val="24"/>
          <w:szCs w:val="24"/>
        </w:rPr>
        <w:t xml:space="preserve"> εξωτερικά ιατρεία χωρίς καθυστερήσεις και εντελώς δωρεάν.</w:t>
      </w:r>
    </w:p>
    <w:p w:rsidR="002A3934" w:rsidRDefault="00F930D0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  <w:r w:rsidRPr="008E064E">
        <w:rPr>
          <w:color w:val="auto"/>
          <w:sz w:val="24"/>
          <w:szCs w:val="24"/>
        </w:rPr>
        <w:t>Οι αναμονές στα Ακτινοθεραπευτι</w:t>
      </w:r>
      <w:r w:rsidR="00C007D4" w:rsidRPr="008E064E">
        <w:rPr>
          <w:color w:val="auto"/>
          <w:sz w:val="24"/>
          <w:szCs w:val="24"/>
        </w:rPr>
        <w:t>κά Τμήματα</w:t>
      </w:r>
      <w:r w:rsidR="001702E3" w:rsidRPr="008E064E">
        <w:rPr>
          <w:color w:val="auto"/>
          <w:sz w:val="24"/>
          <w:szCs w:val="24"/>
        </w:rPr>
        <w:t xml:space="preserve"> δεν είναι ιδιαίτερα μεγάλες.</w:t>
      </w:r>
      <w:r w:rsidR="00C007D4" w:rsidRPr="008E064E">
        <w:rPr>
          <w:color w:val="auto"/>
          <w:sz w:val="24"/>
          <w:szCs w:val="24"/>
        </w:rPr>
        <w:t xml:space="preserve">  Ο χρόνος αναμονής στο Ειδικό Αντικαρκινικό Νοσοκομείο για την έναρξη ακτινοθεραπειών είναι 6 εβδομάδες.</w:t>
      </w:r>
      <w:r w:rsidR="001702E3" w:rsidRPr="008E064E">
        <w:rPr>
          <w:color w:val="auto"/>
          <w:sz w:val="24"/>
          <w:szCs w:val="24"/>
        </w:rPr>
        <w:t xml:space="preserve"> Μετά και τη λειτουργία του νέου γραμμικού  </w:t>
      </w:r>
      <w:r w:rsidR="00042A84" w:rsidRPr="008E064E">
        <w:rPr>
          <w:color w:val="auto"/>
          <w:sz w:val="24"/>
          <w:szCs w:val="24"/>
        </w:rPr>
        <w:t>καταβάλλεται</w:t>
      </w:r>
      <w:r w:rsidRPr="008E064E">
        <w:rPr>
          <w:color w:val="auto"/>
          <w:sz w:val="24"/>
          <w:szCs w:val="24"/>
        </w:rPr>
        <w:t xml:space="preserve"> κάθε προσπάθεια για βελτίωση (έχουν ήδη προσληφθεί επικουρικοί ακτινοθεραπευτές</w:t>
      </w:r>
      <w:r w:rsidR="00C007D4" w:rsidRPr="008E064E">
        <w:rPr>
          <w:color w:val="auto"/>
          <w:sz w:val="24"/>
          <w:szCs w:val="24"/>
        </w:rPr>
        <w:t>, τεχνολόγοι, ακτινοφυσικοί).</w:t>
      </w: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Default="008E064E" w:rsidP="008E064E">
      <w:pPr>
        <w:pStyle w:val="western"/>
        <w:spacing w:before="0" w:beforeAutospacing="0" w:line="276" w:lineRule="auto"/>
        <w:ind w:firstLine="720"/>
        <w:jc w:val="both"/>
        <w:rPr>
          <w:color w:val="auto"/>
          <w:sz w:val="24"/>
          <w:szCs w:val="24"/>
        </w:rPr>
      </w:pPr>
    </w:p>
    <w:p w:rsidR="008E064E" w:rsidRPr="008E064E" w:rsidRDefault="008E064E" w:rsidP="008E064E">
      <w:pPr>
        <w:pStyle w:val="western"/>
        <w:spacing w:before="0" w:beforeAutospacing="0" w:line="276" w:lineRule="auto"/>
        <w:ind w:firstLine="720"/>
        <w:jc w:val="center"/>
        <w:rPr>
          <w:b/>
          <w:i/>
          <w:color w:val="auto"/>
          <w:sz w:val="24"/>
          <w:szCs w:val="24"/>
          <w:highlight w:val="lightGray"/>
        </w:rPr>
      </w:pPr>
      <w:r>
        <w:rPr>
          <w:color w:val="auto"/>
          <w:sz w:val="24"/>
          <w:szCs w:val="24"/>
        </w:rPr>
        <w:t>-------------------</w:t>
      </w:r>
    </w:p>
    <w:sectPr w:rsidR="008E064E" w:rsidRPr="008E064E" w:rsidSect="00C3410D">
      <w:pgSz w:w="11906" w:h="16838"/>
      <w:pgMar w:top="1258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A1" w:rsidRDefault="00A04DA1">
      <w:r>
        <w:separator/>
      </w:r>
    </w:p>
  </w:endnote>
  <w:endnote w:type="continuationSeparator" w:id="0">
    <w:p w:rsidR="00A04DA1" w:rsidRDefault="00A0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WOptimist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A1" w:rsidRDefault="00A04DA1">
      <w:r>
        <w:separator/>
      </w:r>
    </w:p>
  </w:footnote>
  <w:footnote w:type="continuationSeparator" w:id="0">
    <w:p w:rsidR="00A04DA1" w:rsidRDefault="00A04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CED"/>
    <w:multiLevelType w:val="hybridMultilevel"/>
    <w:tmpl w:val="DDB4F9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C0FD3"/>
    <w:multiLevelType w:val="hybridMultilevel"/>
    <w:tmpl w:val="C1F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45392"/>
    <w:multiLevelType w:val="hybridMultilevel"/>
    <w:tmpl w:val="7B420E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E0E69"/>
    <w:multiLevelType w:val="hybridMultilevel"/>
    <w:tmpl w:val="82E068AA"/>
    <w:lvl w:ilvl="0" w:tplc="B3EAC0DE">
      <w:start w:val="2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5CF40F2"/>
    <w:multiLevelType w:val="hybridMultilevel"/>
    <w:tmpl w:val="FB5EE94C"/>
    <w:lvl w:ilvl="0" w:tplc="71FAF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29597938"/>
    <w:multiLevelType w:val="hybridMultilevel"/>
    <w:tmpl w:val="76E82E60"/>
    <w:lvl w:ilvl="0" w:tplc="7CAEA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845CE1"/>
    <w:multiLevelType w:val="multilevel"/>
    <w:tmpl w:val="751054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1856A5F"/>
    <w:multiLevelType w:val="hybridMultilevel"/>
    <w:tmpl w:val="18F84F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3C32EF"/>
    <w:multiLevelType w:val="hybridMultilevel"/>
    <w:tmpl w:val="4BF21C3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41F7D"/>
    <w:multiLevelType w:val="hybridMultilevel"/>
    <w:tmpl w:val="F6F6E7D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861462"/>
    <w:multiLevelType w:val="hybridMultilevel"/>
    <w:tmpl w:val="755A5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D7ED7"/>
    <w:multiLevelType w:val="multilevel"/>
    <w:tmpl w:val="F0C8B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51BA6"/>
    <w:multiLevelType w:val="hybridMultilevel"/>
    <w:tmpl w:val="35E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7E674B"/>
    <w:multiLevelType w:val="hybridMultilevel"/>
    <w:tmpl w:val="F65AA624"/>
    <w:lvl w:ilvl="0" w:tplc="5536821C">
      <w:start w:val="1"/>
      <w:numFmt w:val="bullet"/>
      <w:lvlText w:val=""/>
      <w:lvlJc w:val="left"/>
      <w:pPr>
        <w:tabs>
          <w:tab w:val="num" w:pos="170"/>
        </w:tabs>
        <w:ind w:left="284" w:hanging="114"/>
      </w:pPr>
      <w:rPr>
        <w:rFonts w:ascii="Symbol" w:hAnsi="Symbol" w:hint="default"/>
        <w:color w:val="00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3300"/>
      </w:rPr>
    </w:lvl>
    <w:lvl w:ilvl="4" w:tplc="0408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003300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D16A0"/>
    <w:multiLevelType w:val="hybridMultilevel"/>
    <w:tmpl w:val="647AF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6E3061"/>
    <w:multiLevelType w:val="hybridMultilevel"/>
    <w:tmpl w:val="A4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66D6"/>
    <w:multiLevelType w:val="hybridMultilevel"/>
    <w:tmpl w:val="E5044BC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05665"/>
    <w:multiLevelType w:val="hybridMultilevel"/>
    <w:tmpl w:val="777A2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C3EDE"/>
    <w:multiLevelType w:val="hybridMultilevel"/>
    <w:tmpl w:val="BA7CB6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6A33C3"/>
    <w:multiLevelType w:val="hybridMultilevel"/>
    <w:tmpl w:val="B798F278"/>
    <w:lvl w:ilvl="0" w:tplc="4F5C06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32351DD"/>
    <w:multiLevelType w:val="hybridMultilevel"/>
    <w:tmpl w:val="C37AD4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2803A3"/>
    <w:multiLevelType w:val="multilevel"/>
    <w:tmpl w:val="8B1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901AA0"/>
    <w:multiLevelType w:val="hybridMultilevel"/>
    <w:tmpl w:val="093A7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FB44F7"/>
    <w:multiLevelType w:val="hybridMultilevel"/>
    <w:tmpl w:val="F0C8B9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BA47B3"/>
    <w:multiLevelType w:val="hybridMultilevel"/>
    <w:tmpl w:val="4CEC8226"/>
    <w:lvl w:ilvl="0" w:tplc="67745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5E23CF7"/>
    <w:multiLevelType w:val="hybridMultilevel"/>
    <w:tmpl w:val="FB28D5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7"/>
  </w:num>
  <w:num w:numId="5">
    <w:abstractNumId w:val="25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23"/>
  </w:num>
  <w:num w:numId="14">
    <w:abstractNumId w:val="10"/>
  </w:num>
  <w:num w:numId="15">
    <w:abstractNumId w:val="16"/>
  </w:num>
  <w:num w:numId="16">
    <w:abstractNumId w:val="6"/>
  </w:num>
  <w:num w:numId="17">
    <w:abstractNumId w:val="11"/>
  </w:num>
  <w:num w:numId="18">
    <w:abstractNumId w:val="21"/>
  </w:num>
  <w:num w:numId="19">
    <w:abstractNumId w:val="8"/>
  </w:num>
  <w:num w:numId="20">
    <w:abstractNumId w:val="20"/>
  </w:num>
  <w:num w:numId="21">
    <w:abstractNumId w:val="12"/>
  </w:num>
  <w:num w:numId="22">
    <w:abstractNumId w:val="0"/>
  </w:num>
  <w:num w:numId="23">
    <w:abstractNumId w:val="19"/>
  </w:num>
  <w:num w:numId="24">
    <w:abstractNumId w:val="2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B3E3E"/>
    <w:rsid w:val="00000800"/>
    <w:rsid w:val="00002BFC"/>
    <w:rsid w:val="00003CBA"/>
    <w:rsid w:val="00004CBC"/>
    <w:rsid w:val="00005ECE"/>
    <w:rsid w:val="00006D98"/>
    <w:rsid w:val="00010AC7"/>
    <w:rsid w:val="000129EF"/>
    <w:rsid w:val="00012F57"/>
    <w:rsid w:val="00015F9D"/>
    <w:rsid w:val="00016789"/>
    <w:rsid w:val="000177F5"/>
    <w:rsid w:val="00024810"/>
    <w:rsid w:val="0003041A"/>
    <w:rsid w:val="00035AEA"/>
    <w:rsid w:val="00042A84"/>
    <w:rsid w:val="00043E17"/>
    <w:rsid w:val="00047112"/>
    <w:rsid w:val="00056776"/>
    <w:rsid w:val="00057E6D"/>
    <w:rsid w:val="00062E22"/>
    <w:rsid w:val="0006337B"/>
    <w:rsid w:val="00065C7B"/>
    <w:rsid w:val="00065F60"/>
    <w:rsid w:val="000669CE"/>
    <w:rsid w:val="00073B18"/>
    <w:rsid w:val="00077178"/>
    <w:rsid w:val="00080DE8"/>
    <w:rsid w:val="00081A11"/>
    <w:rsid w:val="000840A3"/>
    <w:rsid w:val="000847BD"/>
    <w:rsid w:val="000915BF"/>
    <w:rsid w:val="000935B7"/>
    <w:rsid w:val="000A07C6"/>
    <w:rsid w:val="000B07F6"/>
    <w:rsid w:val="000B5B57"/>
    <w:rsid w:val="000C1E5C"/>
    <w:rsid w:val="000E57F3"/>
    <w:rsid w:val="000E73E1"/>
    <w:rsid w:val="000F5552"/>
    <w:rsid w:val="00112536"/>
    <w:rsid w:val="00117F76"/>
    <w:rsid w:val="001311FF"/>
    <w:rsid w:val="001329A5"/>
    <w:rsid w:val="001368A3"/>
    <w:rsid w:val="00137055"/>
    <w:rsid w:val="00146C9A"/>
    <w:rsid w:val="001702E3"/>
    <w:rsid w:val="00181568"/>
    <w:rsid w:val="001823D4"/>
    <w:rsid w:val="00183A38"/>
    <w:rsid w:val="00183A98"/>
    <w:rsid w:val="00192AF5"/>
    <w:rsid w:val="001B3285"/>
    <w:rsid w:val="001B43A2"/>
    <w:rsid w:val="001D0B35"/>
    <w:rsid w:val="001D24D5"/>
    <w:rsid w:val="001D282A"/>
    <w:rsid w:val="001D3A01"/>
    <w:rsid w:val="001D682D"/>
    <w:rsid w:val="001D719A"/>
    <w:rsid w:val="001E6881"/>
    <w:rsid w:val="001E7187"/>
    <w:rsid w:val="00203E81"/>
    <w:rsid w:val="002134C9"/>
    <w:rsid w:val="002164FD"/>
    <w:rsid w:val="0021765D"/>
    <w:rsid w:val="00234E62"/>
    <w:rsid w:val="002476F1"/>
    <w:rsid w:val="0025103D"/>
    <w:rsid w:val="00286149"/>
    <w:rsid w:val="00287C15"/>
    <w:rsid w:val="002A3934"/>
    <w:rsid w:val="002A455D"/>
    <w:rsid w:val="002C0458"/>
    <w:rsid w:val="002D156C"/>
    <w:rsid w:val="002D19A7"/>
    <w:rsid w:val="002D327D"/>
    <w:rsid w:val="002F0563"/>
    <w:rsid w:val="002F16B0"/>
    <w:rsid w:val="002F4B4D"/>
    <w:rsid w:val="00307E7B"/>
    <w:rsid w:val="00314C45"/>
    <w:rsid w:val="003217E2"/>
    <w:rsid w:val="00321BF5"/>
    <w:rsid w:val="0033584D"/>
    <w:rsid w:val="00351AD2"/>
    <w:rsid w:val="003522E8"/>
    <w:rsid w:val="003542C7"/>
    <w:rsid w:val="00360150"/>
    <w:rsid w:val="00366A15"/>
    <w:rsid w:val="00367408"/>
    <w:rsid w:val="003705DF"/>
    <w:rsid w:val="00375F20"/>
    <w:rsid w:val="00386F01"/>
    <w:rsid w:val="0039604E"/>
    <w:rsid w:val="00396E6B"/>
    <w:rsid w:val="003A30E3"/>
    <w:rsid w:val="003B18F6"/>
    <w:rsid w:val="003C03A4"/>
    <w:rsid w:val="003C5B49"/>
    <w:rsid w:val="003C76CD"/>
    <w:rsid w:val="003D30D8"/>
    <w:rsid w:val="003D78E7"/>
    <w:rsid w:val="003E3843"/>
    <w:rsid w:val="003E53E6"/>
    <w:rsid w:val="003E6A94"/>
    <w:rsid w:val="00400758"/>
    <w:rsid w:val="00400881"/>
    <w:rsid w:val="00403778"/>
    <w:rsid w:val="0041210E"/>
    <w:rsid w:val="004132AE"/>
    <w:rsid w:val="00424586"/>
    <w:rsid w:val="00425F8A"/>
    <w:rsid w:val="004352E8"/>
    <w:rsid w:val="0045117A"/>
    <w:rsid w:val="00456E3A"/>
    <w:rsid w:val="00477C4C"/>
    <w:rsid w:val="00491079"/>
    <w:rsid w:val="00496A64"/>
    <w:rsid w:val="004A0D08"/>
    <w:rsid w:val="004A66EC"/>
    <w:rsid w:val="004B4338"/>
    <w:rsid w:val="004B5B50"/>
    <w:rsid w:val="004B7C59"/>
    <w:rsid w:val="004D1714"/>
    <w:rsid w:val="004D369D"/>
    <w:rsid w:val="004E2804"/>
    <w:rsid w:val="004E36C7"/>
    <w:rsid w:val="004E3C92"/>
    <w:rsid w:val="004F0F1A"/>
    <w:rsid w:val="004F4EFA"/>
    <w:rsid w:val="004F7ABC"/>
    <w:rsid w:val="00501EFA"/>
    <w:rsid w:val="005059AD"/>
    <w:rsid w:val="0051424C"/>
    <w:rsid w:val="005154C8"/>
    <w:rsid w:val="005202D1"/>
    <w:rsid w:val="00531FF7"/>
    <w:rsid w:val="00540CF0"/>
    <w:rsid w:val="0054388C"/>
    <w:rsid w:val="00544E71"/>
    <w:rsid w:val="005470C8"/>
    <w:rsid w:val="00555F61"/>
    <w:rsid w:val="00556C1A"/>
    <w:rsid w:val="00563920"/>
    <w:rsid w:val="005745B3"/>
    <w:rsid w:val="00576FC2"/>
    <w:rsid w:val="00586EBB"/>
    <w:rsid w:val="005942F8"/>
    <w:rsid w:val="005A1B1F"/>
    <w:rsid w:val="005A5D1C"/>
    <w:rsid w:val="005B6C21"/>
    <w:rsid w:val="005B70FD"/>
    <w:rsid w:val="005C4ED6"/>
    <w:rsid w:val="005D43B0"/>
    <w:rsid w:val="005D504E"/>
    <w:rsid w:val="005E2D24"/>
    <w:rsid w:val="005F0B94"/>
    <w:rsid w:val="005F5A75"/>
    <w:rsid w:val="005F5C12"/>
    <w:rsid w:val="0060234F"/>
    <w:rsid w:val="00604DF0"/>
    <w:rsid w:val="00627DC5"/>
    <w:rsid w:val="0063495F"/>
    <w:rsid w:val="00634D0B"/>
    <w:rsid w:val="00655003"/>
    <w:rsid w:val="00657781"/>
    <w:rsid w:val="006579C4"/>
    <w:rsid w:val="006632DB"/>
    <w:rsid w:val="00663C86"/>
    <w:rsid w:val="00670752"/>
    <w:rsid w:val="00671F55"/>
    <w:rsid w:val="00681195"/>
    <w:rsid w:val="006B78C7"/>
    <w:rsid w:val="006C2CC6"/>
    <w:rsid w:val="006D2677"/>
    <w:rsid w:val="006D4C08"/>
    <w:rsid w:val="006D5D68"/>
    <w:rsid w:val="006E284D"/>
    <w:rsid w:val="006E4E0D"/>
    <w:rsid w:val="006E6157"/>
    <w:rsid w:val="006F3DCF"/>
    <w:rsid w:val="006F7BE5"/>
    <w:rsid w:val="00704152"/>
    <w:rsid w:val="00706AC3"/>
    <w:rsid w:val="00710EF8"/>
    <w:rsid w:val="0071216F"/>
    <w:rsid w:val="00714F38"/>
    <w:rsid w:val="0071652D"/>
    <w:rsid w:val="007363BD"/>
    <w:rsid w:val="00753C50"/>
    <w:rsid w:val="00761896"/>
    <w:rsid w:val="007651F8"/>
    <w:rsid w:val="007657FE"/>
    <w:rsid w:val="007733BD"/>
    <w:rsid w:val="0077570E"/>
    <w:rsid w:val="007866BA"/>
    <w:rsid w:val="007A0838"/>
    <w:rsid w:val="007A76FC"/>
    <w:rsid w:val="007A7A5A"/>
    <w:rsid w:val="007B368B"/>
    <w:rsid w:val="007B3C49"/>
    <w:rsid w:val="007C0B77"/>
    <w:rsid w:val="007C1624"/>
    <w:rsid w:val="007C2E6C"/>
    <w:rsid w:val="007D1992"/>
    <w:rsid w:val="007D3D74"/>
    <w:rsid w:val="007F7A3A"/>
    <w:rsid w:val="00802602"/>
    <w:rsid w:val="00805ED8"/>
    <w:rsid w:val="0081193E"/>
    <w:rsid w:val="00827B9C"/>
    <w:rsid w:val="008316A3"/>
    <w:rsid w:val="0083217D"/>
    <w:rsid w:val="008323DA"/>
    <w:rsid w:val="0084073C"/>
    <w:rsid w:val="00843B56"/>
    <w:rsid w:val="00852EED"/>
    <w:rsid w:val="008533E0"/>
    <w:rsid w:val="00854C6F"/>
    <w:rsid w:val="008561C5"/>
    <w:rsid w:val="00857721"/>
    <w:rsid w:val="00864D56"/>
    <w:rsid w:val="00873C47"/>
    <w:rsid w:val="008752A6"/>
    <w:rsid w:val="00882F71"/>
    <w:rsid w:val="00886237"/>
    <w:rsid w:val="00886D83"/>
    <w:rsid w:val="00887B0D"/>
    <w:rsid w:val="008A1CC7"/>
    <w:rsid w:val="008A3EF1"/>
    <w:rsid w:val="008A7702"/>
    <w:rsid w:val="008B00B0"/>
    <w:rsid w:val="008B41D7"/>
    <w:rsid w:val="008B5D2D"/>
    <w:rsid w:val="008C1BC3"/>
    <w:rsid w:val="008D1637"/>
    <w:rsid w:val="008D2FC3"/>
    <w:rsid w:val="008E0448"/>
    <w:rsid w:val="008E064E"/>
    <w:rsid w:val="008E5EBC"/>
    <w:rsid w:val="00904990"/>
    <w:rsid w:val="00920B54"/>
    <w:rsid w:val="0092387A"/>
    <w:rsid w:val="00925EC6"/>
    <w:rsid w:val="00933555"/>
    <w:rsid w:val="00947BBD"/>
    <w:rsid w:val="009502D7"/>
    <w:rsid w:val="00952E7E"/>
    <w:rsid w:val="00971F80"/>
    <w:rsid w:val="00973289"/>
    <w:rsid w:val="009739E2"/>
    <w:rsid w:val="00973A46"/>
    <w:rsid w:val="00975538"/>
    <w:rsid w:val="00977700"/>
    <w:rsid w:val="009A1693"/>
    <w:rsid w:val="009A26CA"/>
    <w:rsid w:val="009A7BEF"/>
    <w:rsid w:val="009B0106"/>
    <w:rsid w:val="009B17F5"/>
    <w:rsid w:val="009B362B"/>
    <w:rsid w:val="009C169A"/>
    <w:rsid w:val="009C455B"/>
    <w:rsid w:val="009C4D2C"/>
    <w:rsid w:val="009D1F49"/>
    <w:rsid w:val="009E578E"/>
    <w:rsid w:val="009E5BBB"/>
    <w:rsid w:val="009E7CAB"/>
    <w:rsid w:val="00A04DA1"/>
    <w:rsid w:val="00A1463C"/>
    <w:rsid w:val="00A746BD"/>
    <w:rsid w:val="00A80D31"/>
    <w:rsid w:val="00A82A56"/>
    <w:rsid w:val="00A8348D"/>
    <w:rsid w:val="00A90BA6"/>
    <w:rsid w:val="00A9168A"/>
    <w:rsid w:val="00A9703B"/>
    <w:rsid w:val="00AA7393"/>
    <w:rsid w:val="00AB3D7D"/>
    <w:rsid w:val="00AB3E3E"/>
    <w:rsid w:val="00AB44A5"/>
    <w:rsid w:val="00AB4FAC"/>
    <w:rsid w:val="00AB5347"/>
    <w:rsid w:val="00AC0952"/>
    <w:rsid w:val="00AC208D"/>
    <w:rsid w:val="00AC4C50"/>
    <w:rsid w:val="00AC7DF4"/>
    <w:rsid w:val="00AD4AC1"/>
    <w:rsid w:val="00AD74A5"/>
    <w:rsid w:val="00AE2612"/>
    <w:rsid w:val="00AE6143"/>
    <w:rsid w:val="00AE7130"/>
    <w:rsid w:val="00B06DA6"/>
    <w:rsid w:val="00B100CB"/>
    <w:rsid w:val="00B15713"/>
    <w:rsid w:val="00B23EEA"/>
    <w:rsid w:val="00B33827"/>
    <w:rsid w:val="00B3481E"/>
    <w:rsid w:val="00B366A5"/>
    <w:rsid w:val="00B378B0"/>
    <w:rsid w:val="00B45FE7"/>
    <w:rsid w:val="00B63434"/>
    <w:rsid w:val="00B74136"/>
    <w:rsid w:val="00B75E79"/>
    <w:rsid w:val="00B76180"/>
    <w:rsid w:val="00B81742"/>
    <w:rsid w:val="00B8550E"/>
    <w:rsid w:val="00B96814"/>
    <w:rsid w:val="00BA3654"/>
    <w:rsid w:val="00BA569D"/>
    <w:rsid w:val="00BB4A6A"/>
    <w:rsid w:val="00BC3F1F"/>
    <w:rsid w:val="00BE2932"/>
    <w:rsid w:val="00BF054E"/>
    <w:rsid w:val="00C007D4"/>
    <w:rsid w:val="00C03B41"/>
    <w:rsid w:val="00C045B8"/>
    <w:rsid w:val="00C06183"/>
    <w:rsid w:val="00C0666D"/>
    <w:rsid w:val="00C10618"/>
    <w:rsid w:val="00C10674"/>
    <w:rsid w:val="00C16BD4"/>
    <w:rsid w:val="00C21682"/>
    <w:rsid w:val="00C3410D"/>
    <w:rsid w:val="00C346D6"/>
    <w:rsid w:val="00C34EB6"/>
    <w:rsid w:val="00C3542B"/>
    <w:rsid w:val="00C60246"/>
    <w:rsid w:val="00C64207"/>
    <w:rsid w:val="00C67FA7"/>
    <w:rsid w:val="00C72214"/>
    <w:rsid w:val="00C77EC9"/>
    <w:rsid w:val="00C842CC"/>
    <w:rsid w:val="00CA3B3A"/>
    <w:rsid w:val="00CD24E1"/>
    <w:rsid w:val="00CE204B"/>
    <w:rsid w:val="00CF17EA"/>
    <w:rsid w:val="00CF1C50"/>
    <w:rsid w:val="00CF4574"/>
    <w:rsid w:val="00CF69D3"/>
    <w:rsid w:val="00D01854"/>
    <w:rsid w:val="00D026E5"/>
    <w:rsid w:val="00D16E36"/>
    <w:rsid w:val="00D215F2"/>
    <w:rsid w:val="00D26D91"/>
    <w:rsid w:val="00D32C9F"/>
    <w:rsid w:val="00D339AD"/>
    <w:rsid w:val="00D44AF7"/>
    <w:rsid w:val="00D44C05"/>
    <w:rsid w:val="00D4655E"/>
    <w:rsid w:val="00D46B57"/>
    <w:rsid w:val="00D47DB4"/>
    <w:rsid w:val="00D54999"/>
    <w:rsid w:val="00D62528"/>
    <w:rsid w:val="00D659B1"/>
    <w:rsid w:val="00D679EF"/>
    <w:rsid w:val="00D74A77"/>
    <w:rsid w:val="00D77652"/>
    <w:rsid w:val="00D9347B"/>
    <w:rsid w:val="00D9509C"/>
    <w:rsid w:val="00D9619C"/>
    <w:rsid w:val="00D9740A"/>
    <w:rsid w:val="00DB35B5"/>
    <w:rsid w:val="00DC17BA"/>
    <w:rsid w:val="00DD2052"/>
    <w:rsid w:val="00DD684C"/>
    <w:rsid w:val="00E0329B"/>
    <w:rsid w:val="00E11858"/>
    <w:rsid w:val="00E219F9"/>
    <w:rsid w:val="00E51EA1"/>
    <w:rsid w:val="00E536DF"/>
    <w:rsid w:val="00E54AE0"/>
    <w:rsid w:val="00E71F72"/>
    <w:rsid w:val="00E744A9"/>
    <w:rsid w:val="00E75798"/>
    <w:rsid w:val="00E80A9F"/>
    <w:rsid w:val="00E80FF6"/>
    <w:rsid w:val="00E83C63"/>
    <w:rsid w:val="00E90525"/>
    <w:rsid w:val="00E92280"/>
    <w:rsid w:val="00E92DB2"/>
    <w:rsid w:val="00E932C8"/>
    <w:rsid w:val="00E96156"/>
    <w:rsid w:val="00EA3D8B"/>
    <w:rsid w:val="00EB1E2C"/>
    <w:rsid w:val="00EB6BDE"/>
    <w:rsid w:val="00EC0584"/>
    <w:rsid w:val="00EE78A1"/>
    <w:rsid w:val="00EE7922"/>
    <w:rsid w:val="00EF2132"/>
    <w:rsid w:val="00EF2F71"/>
    <w:rsid w:val="00EF4A87"/>
    <w:rsid w:val="00F06E16"/>
    <w:rsid w:val="00F07257"/>
    <w:rsid w:val="00F07E0F"/>
    <w:rsid w:val="00F13E5A"/>
    <w:rsid w:val="00F261D3"/>
    <w:rsid w:val="00F2634C"/>
    <w:rsid w:val="00F33E00"/>
    <w:rsid w:val="00F40197"/>
    <w:rsid w:val="00F4099B"/>
    <w:rsid w:val="00F47688"/>
    <w:rsid w:val="00F47CAA"/>
    <w:rsid w:val="00F63B40"/>
    <w:rsid w:val="00F82E32"/>
    <w:rsid w:val="00F9100D"/>
    <w:rsid w:val="00F930D0"/>
    <w:rsid w:val="00F9506D"/>
    <w:rsid w:val="00FB195D"/>
    <w:rsid w:val="00FB1BDC"/>
    <w:rsid w:val="00FB344A"/>
    <w:rsid w:val="00FC10BC"/>
    <w:rsid w:val="00FC3E27"/>
    <w:rsid w:val="00FC6BDE"/>
    <w:rsid w:val="00FC7D36"/>
    <w:rsid w:val="00F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745B3"/>
    <w:pPr>
      <w:keepNext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05ED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745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5745B3"/>
    <w:pPr>
      <w:jc w:val="center"/>
    </w:pPr>
    <w:rPr>
      <w:sz w:val="16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805ED8"/>
    <w:rPr>
      <w:rFonts w:cs="Times New Roman"/>
      <w:sz w:val="20"/>
      <w:szCs w:val="20"/>
    </w:rPr>
  </w:style>
  <w:style w:type="paragraph" w:styleId="a5">
    <w:name w:val="header"/>
    <w:basedOn w:val="a"/>
    <w:link w:val="Char0"/>
    <w:uiPriority w:val="99"/>
    <w:rsid w:val="007618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805ED8"/>
    <w:rPr>
      <w:rFonts w:cs="Times New Roman"/>
      <w:sz w:val="20"/>
      <w:szCs w:val="20"/>
    </w:rPr>
  </w:style>
  <w:style w:type="paragraph" w:styleId="a6">
    <w:name w:val="footer"/>
    <w:basedOn w:val="a"/>
    <w:link w:val="Char1"/>
    <w:uiPriority w:val="99"/>
    <w:rsid w:val="007618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805ED8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61896"/>
    <w:rPr>
      <w:rFonts w:cs="Times New Roman"/>
    </w:rPr>
  </w:style>
  <w:style w:type="paragraph" w:customStyle="1" w:styleId="Char1CharChar">
    <w:name w:val="Char1 Char Char"/>
    <w:basedOn w:val="a"/>
    <w:uiPriority w:val="99"/>
    <w:rsid w:val="00E83C6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uiPriority w:val="99"/>
    <w:rsid w:val="00681195"/>
    <w:pPr>
      <w:overflowPunct/>
      <w:autoSpaceDE/>
      <w:autoSpaceDN/>
      <w:adjustRightInd/>
      <w:ind w:left="720" w:right="-1055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B3481E"/>
    <w:pPr>
      <w:overflowPunct/>
      <w:autoSpaceDE/>
      <w:autoSpaceDN/>
      <w:adjustRightInd/>
      <w:spacing w:before="100" w:beforeAutospacing="1"/>
      <w:textAlignment w:val="auto"/>
    </w:pPr>
    <w:rPr>
      <w:color w:val="000000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CA3B3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CA3B3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51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EC5C-66BB-4BEC-8048-9D24597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xdm</dc:creator>
  <cp:keywords/>
  <dc:description/>
  <cp:lastModifiedBy> </cp:lastModifiedBy>
  <cp:revision>25</cp:revision>
  <cp:lastPrinted>2016-10-27T08:34:00Z</cp:lastPrinted>
  <dcterms:created xsi:type="dcterms:W3CDTF">2016-10-26T10:31:00Z</dcterms:created>
  <dcterms:modified xsi:type="dcterms:W3CDTF">2016-10-27T08:44:00Z</dcterms:modified>
</cp:coreProperties>
</file>